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AA28" w14:textId="77777777" w:rsidR="002452A9" w:rsidRDefault="002452A9"/>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AC6864" w:rsidRPr="00AC6864" w14:paraId="1B215916" w14:textId="77777777" w:rsidTr="00754011">
        <w:tc>
          <w:tcPr>
            <w:tcW w:w="6948" w:type="dxa"/>
          </w:tcPr>
          <w:p w14:paraId="7E397ED1" w14:textId="77777777" w:rsidR="002452A9" w:rsidRDefault="002452A9" w:rsidP="002452A9">
            <w:pPr>
              <w:spacing w:after="0" w:line="240" w:lineRule="auto"/>
              <w:jc w:val="center"/>
              <w:rPr>
                <w:rFonts w:ascii="Times New Roman" w:eastAsia="Times New Roman" w:hAnsi="Times New Roman" w:cs="Times New Roman"/>
                <w:b/>
                <w:sz w:val="24"/>
                <w:szCs w:val="24"/>
                <w:lang w:eastAsia="hu-HU"/>
              </w:rPr>
            </w:pPr>
          </w:p>
          <w:p w14:paraId="1271A86E" w14:textId="420CC049" w:rsidR="00AC6864" w:rsidRPr="00AC6864" w:rsidRDefault="00AC6864" w:rsidP="002452A9">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Kápolnásnyéki Közös Önkormányzati Hivatal</w:t>
            </w:r>
          </w:p>
          <w:p w14:paraId="2D574C58" w14:textId="77777777"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 xml:space="preserve">2475 Kápolnásnyék, Fő utca 28. </w:t>
            </w:r>
          </w:p>
          <w:p w14:paraId="09189148" w14:textId="3A4DD313"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Tel.: 22/574-100</w:t>
            </w:r>
            <w:r>
              <w:rPr>
                <w:rFonts w:ascii="Times New Roman" w:eastAsia="Times New Roman" w:hAnsi="Times New Roman" w:cs="Times New Roman"/>
                <w:b/>
                <w:sz w:val="24"/>
                <w:szCs w:val="24"/>
                <w:lang w:eastAsia="hu-HU"/>
              </w:rPr>
              <w:t xml:space="preserve"> / 11</w:t>
            </w:r>
            <w:r w:rsidR="00382A21">
              <w:rPr>
                <w:rFonts w:ascii="Times New Roman" w:eastAsia="Times New Roman" w:hAnsi="Times New Roman" w:cs="Times New Roman"/>
                <w:b/>
                <w:sz w:val="24"/>
                <w:szCs w:val="24"/>
                <w:lang w:eastAsia="hu-HU"/>
              </w:rPr>
              <w:t>2</w:t>
            </w:r>
            <w:r>
              <w:rPr>
                <w:rFonts w:ascii="Times New Roman" w:eastAsia="Times New Roman" w:hAnsi="Times New Roman" w:cs="Times New Roman"/>
                <w:b/>
                <w:sz w:val="24"/>
                <w:szCs w:val="24"/>
                <w:lang w:eastAsia="hu-HU"/>
              </w:rPr>
              <w:t xml:space="preserve"> mellék</w:t>
            </w:r>
          </w:p>
          <w:p w14:paraId="0E8A2B4F" w14:textId="438E124F" w:rsidR="00AC6864" w:rsidRPr="00AC6864" w:rsidRDefault="00AC6864" w:rsidP="00AC6864">
            <w:pPr>
              <w:keepNext/>
              <w:spacing w:after="0" w:line="240" w:lineRule="auto"/>
              <w:jc w:val="center"/>
              <w:outlineLvl w:val="0"/>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sz w:val="24"/>
                <w:szCs w:val="24"/>
                <w:lang w:eastAsia="hu-HU"/>
              </w:rPr>
              <w:t xml:space="preserve">e-mail: </w:t>
            </w:r>
            <w:r w:rsidR="00382A21">
              <w:rPr>
                <w:rFonts w:ascii="Times New Roman" w:eastAsia="Times New Roman" w:hAnsi="Times New Roman" w:cs="Times New Roman"/>
                <w:b/>
                <w:sz w:val="24"/>
                <w:szCs w:val="24"/>
                <w:lang w:eastAsia="hu-HU"/>
              </w:rPr>
              <w:t>barkasz.judit</w:t>
            </w:r>
            <w:r w:rsidRPr="00AC6864">
              <w:rPr>
                <w:rFonts w:ascii="Times New Roman" w:eastAsia="Times New Roman" w:hAnsi="Times New Roman" w:cs="Times New Roman"/>
                <w:b/>
                <w:sz w:val="24"/>
                <w:szCs w:val="24"/>
                <w:lang w:eastAsia="hu-HU"/>
              </w:rPr>
              <w:t>@kapolnasnyek.hu</w:t>
            </w:r>
          </w:p>
        </w:tc>
        <w:tc>
          <w:tcPr>
            <w:tcW w:w="2264" w:type="dxa"/>
            <w:vAlign w:val="center"/>
          </w:tcPr>
          <w:p w14:paraId="65AC395C" w14:textId="5F1578CB" w:rsidR="00AC6864" w:rsidRPr="00AC6864" w:rsidRDefault="00AC6864" w:rsidP="00AC6864">
            <w:pPr>
              <w:spacing w:after="0" w:line="240" w:lineRule="auto"/>
              <w:jc w:val="center"/>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i/>
                <w:noProof/>
                <w:sz w:val="24"/>
                <w:szCs w:val="24"/>
                <w:lang w:eastAsia="hu-HU"/>
              </w:rPr>
              <w:drawing>
                <wp:inline distT="0" distB="0" distL="0" distR="0" wp14:anchorId="5515ADF8" wp14:editId="3329A115">
                  <wp:extent cx="628650" cy="923925"/>
                  <wp:effectExtent l="0" t="0" r="0" b="9525"/>
                  <wp:docPr id="2917967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pic:spPr>
                      </pic:pic>
                    </a:graphicData>
                  </a:graphic>
                </wp:inline>
              </w:drawing>
            </w:r>
          </w:p>
        </w:tc>
      </w:tr>
    </w:tbl>
    <w:p w14:paraId="72DF9A76" w14:textId="07358354" w:rsidR="00803A8A" w:rsidRDefault="00803A8A"/>
    <w:p w14:paraId="6C95E8BF" w14:textId="78FAB0CA" w:rsidR="00F230F4" w:rsidRPr="00AC6864" w:rsidRDefault="00382A21" w:rsidP="00F230F4">
      <w:pPr>
        <w:spacing w:after="0" w:line="240" w:lineRule="auto"/>
        <w:jc w:val="center"/>
        <w:rPr>
          <w:rFonts w:ascii="Times New Roman" w:eastAsia="Times New Roman" w:hAnsi="Times New Roman" w:cs="Times New Roman"/>
          <w:b/>
          <w:bCs/>
          <w:sz w:val="32"/>
          <w:szCs w:val="32"/>
          <w:lang w:eastAsia="hu-HU"/>
        </w:rPr>
      </w:pPr>
      <w:r>
        <w:rPr>
          <w:rFonts w:ascii="Times New Roman" w:eastAsia="Times New Roman" w:hAnsi="Times New Roman" w:cs="Times New Roman"/>
          <w:b/>
          <w:bCs/>
          <w:sz w:val="32"/>
          <w:szCs w:val="32"/>
          <w:lang w:eastAsia="hu-HU"/>
        </w:rPr>
        <w:t>Állat</w:t>
      </w:r>
      <w:r w:rsidR="00426DD1">
        <w:rPr>
          <w:rFonts w:ascii="Times New Roman" w:eastAsia="Times New Roman" w:hAnsi="Times New Roman" w:cs="Times New Roman"/>
          <w:b/>
          <w:bCs/>
          <w:sz w:val="32"/>
          <w:szCs w:val="32"/>
          <w:lang w:eastAsia="hu-HU"/>
        </w:rPr>
        <w:t>tartással, állat</w:t>
      </w:r>
      <w:r>
        <w:rPr>
          <w:rFonts w:ascii="Times New Roman" w:eastAsia="Times New Roman" w:hAnsi="Times New Roman" w:cs="Times New Roman"/>
          <w:b/>
          <w:bCs/>
          <w:sz w:val="32"/>
          <w:szCs w:val="32"/>
          <w:lang w:eastAsia="hu-HU"/>
        </w:rPr>
        <w:t>védel</w:t>
      </w:r>
      <w:r w:rsidR="00426DD1">
        <w:rPr>
          <w:rFonts w:ascii="Times New Roman" w:eastAsia="Times New Roman" w:hAnsi="Times New Roman" w:cs="Times New Roman"/>
          <w:b/>
          <w:bCs/>
          <w:sz w:val="32"/>
          <w:szCs w:val="32"/>
          <w:lang w:eastAsia="hu-HU"/>
        </w:rPr>
        <w:t>emmel kapcsolatos</w:t>
      </w:r>
      <w:r w:rsidR="002C112B" w:rsidRPr="00AC6864">
        <w:rPr>
          <w:rFonts w:ascii="Times New Roman" w:eastAsia="Times New Roman" w:hAnsi="Times New Roman" w:cs="Times New Roman"/>
          <w:b/>
          <w:bCs/>
          <w:sz w:val="32"/>
          <w:szCs w:val="32"/>
          <w:lang w:eastAsia="hu-HU"/>
        </w:rPr>
        <w:t xml:space="preserve"> eljárás</w:t>
      </w:r>
    </w:p>
    <w:p w14:paraId="263A812D" w14:textId="77777777" w:rsid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021E5E38" w14:textId="77777777" w:rsidR="00426DD1" w:rsidRPr="00803A8A" w:rsidRDefault="00426DD1" w:rsidP="00803A8A">
      <w:pPr>
        <w:spacing w:after="0" w:line="240" w:lineRule="auto"/>
        <w:jc w:val="both"/>
        <w:rPr>
          <w:rFonts w:ascii="Times New Roman" w:eastAsia="Times New Roman" w:hAnsi="Times New Roman" w:cs="Times New Roman"/>
          <w:b/>
          <w:bCs/>
          <w:sz w:val="24"/>
          <w:szCs w:val="24"/>
          <w:lang w:eastAsia="hu-HU"/>
        </w:rPr>
      </w:pPr>
    </w:p>
    <w:p w14:paraId="3BD25E74" w14:textId="28E4C872" w:rsidR="00A01FAC" w:rsidRDefault="002C112B" w:rsidP="002C112B">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Ügyleírás</w:t>
      </w:r>
    </w:p>
    <w:p w14:paraId="2C032889" w14:textId="77777777" w:rsidR="005F1D3F" w:rsidRDefault="00E83FD1" w:rsidP="00E83FD1">
      <w:pPr>
        <w:spacing w:after="0" w:line="240" w:lineRule="auto"/>
        <w:jc w:val="both"/>
        <w:rPr>
          <w:rFonts w:ascii="Times New Roman" w:eastAsia="Times New Roman" w:hAnsi="Times New Roman" w:cs="Times New Roman"/>
          <w:sz w:val="24"/>
          <w:szCs w:val="24"/>
          <w:lang w:eastAsia="hu-HU"/>
        </w:rPr>
      </w:pPr>
      <w:r w:rsidRPr="00E83FD1">
        <w:rPr>
          <w:rFonts w:ascii="Times New Roman" w:eastAsia="Times New Roman" w:hAnsi="Times New Roman" w:cs="Times New Roman"/>
          <w:sz w:val="24"/>
          <w:szCs w:val="24"/>
          <w:lang w:eastAsia="hu-HU"/>
        </w:rPr>
        <w:t xml:space="preserve">Az állatok védelméről és kíméletéről szóló 1998. évi XXVIII. törvény (a továbbiakban Átv.) 1. § értelmében a törvény célja, hogy elősegítse az állatvilág egyedeinek védelmét, fokozza az emberek felelősségtudatát az állatokkal való kíméletes bánásmód érdekében, valamint meghatározza az állatok védelmének alapvető szabályait. </w:t>
      </w:r>
    </w:p>
    <w:p w14:paraId="21F56227" w14:textId="77777777" w:rsidR="005F1D3F" w:rsidRDefault="00E83FD1" w:rsidP="00E83FD1">
      <w:pPr>
        <w:spacing w:after="0" w:line="240" w:lineRule="auto"/>
        <w:jc w:val="both"/>
        <w:rPr>
          <w:rFonts w:ascii="Times New Roman" w:eastAsia="Times New Roman" w:hAnsi="Times New Roman" w:cs="Times New Roman"/>
          <w:sz w:val="24"/>
          <w:szCs w:val="24"/>
          <w:lang w:eastAsia="hu-HU"/>
        </w:rPr>
      </w:pPr>
      <w:r w:rsidRPr="00E83FD1">
        <w:rPr>
          <w:rFonts w:ascii="Times New Roman" w:eastAsia="Times New Roman" w:hAnsi="Times New Roman" w:cs="Times New Roman"/>
          <w:sz w:val="24"/>
          <w:szCs w:val="24"/>
          <w:lang w:eastAsia="hu-HU"/>
        </w:rPr>
        <w:t xml:space="preserve">Az állattartó köteles a jó gazda gondosságával eljárni, az állat fajának, fajtájának és élettani szükségleteinek megfelelő életfeltételekről gondoskodni. Az Átv.-ben foglaltak alapján az állattartó gondoskodni köteles az állat megfelelő és biztonságos elhelyezéséről, szakszerű gondozásáról, szökésének megakadályozásáról. </w:t>
      </w:r>
    </w:p>
    <w:p w14:paraId="6D4C4F34" w14:textId="77777777" w:rsidR="005F1D3F" w:rsidRDefault="00E83FD1" w:rsidP="00E83FD1">
      <w:pPr>
        <w:spacing w:after="0" w:line="240" w:lineRule="auto"/>
        <w:jc w:val="both"/>
        <w:rPr>
          <w:rFonts w:ascii="Times New Roman" w:eastAsia="Times New Roman" w:hAnsi="Times New Roman" w:cs="Times New Roman"/>
          <w:sz w:val="24"/>
          <w:szCs w:val="24"/>
          <w:lang w:eastAsia="hu-HU"/>
        </w:rPr>
      </w:pPr>
      <w:r w:rsidRPr="00E83FD1">
        <w:rPr>
          <w:rFonts w:ascii="Times New Roman" w:eastAsia="Times New Roman" w:hAnsi="Times New Roman" w:cs="Times New Roman"/>
          <w:sz w:val="24"/>
          <w:szCs w:val="24"/>
          <w:lang w:eastAsia="hu-HU"/>
        </w:rPr>
        <w:t xml:space="preserve">A szabadban tartott állatok számára - azok természetes viselkedését is figyelembe véve - biztosítani kell olyan területet, illetve létesítményt, ahol azok veszély esetén, valamint az időjárás káros hatásaival és az egészségre ártalmas hatásokkal szemben védelmet találnak. A kedvtelésből tartott állat tartási helyének olyan méretűnek kell lennie, hogy az állat fajára jellemző mozgási igényét ki tudja elégíteni. </w:t>
      </w:r>
    </w:p>
    <w:p w14:paraId="3E3CC0EB" w14:textId="4AA765D8" w:rsidR="008D6DCA" w:rsidRPr="008D6DCA" w:rsidRDefault="00E83FD1" w:rsidP="00E83FD1">
      <w:pPr>
        <w:spacing w:after="0" w:line="240" w:lineRule="auto"/>
        <w:jc w:val="both"/>
        <w:rPr>
          <w:rFonts w:ascii="Times New Roman" w:eastAsia="Times New Roman" w:hAnsi="Times New Roman" w:cs="Times New Roman"/>
          <w:sz w:val="24"/>
          <w:szCs w:val="24"/>
          <w:lang w:eastAsia="hu-HU"/>
        </w:rPr>
      </w:pPr>
      <w:r w:rsidRPr="00E83FD1">
        <w:rPr>
          <w:rFonts w:ascii="Times New Roman" w:eastAsia="Times New Roman" w:hAnsi="Times New Roman" w:cs="Times New Roman"/>
          <w:sz w:val="24"/>
          <w:szCs w:val="24"/>
          <w:lang w:eastAsia="hu-HU"/>
        </w:rPr>
        <w:t xml:space="preserve">Eb esetében a mozgási igény az állat mozgatása útján is kielégíthető, azonban esetükben is törekedni kell az olyan tartási módra, amely lehetővé teszi az állat kedve szerinti mozgását... Tilos közepes testű ebet 15 m2-nél, nagytestű ebet 20 m2-nél kisebb területen tartósan tartani. </w:t>
      </w:r>
    </w:p>
    <w:p w14:paraId="29542B67" w14:textId="77777777" w:rsidR="002C112B" w:rsidRDefault="002C112B" w:rsidP="002C112B">
      <w:pPr>
        <w:spacing w:before="100" w:beforeAutospacing="1" w:after="100" w:afterAutospacing="1" w:line="240" w:lineRule="auto"/>
        <w:rPr>
          <w:rFonts w:ascii="Times New Roman" w:eastAsia="Times New Roman" w:hAnsi="Times New Roman" w:cs="Times New Roman"/>
          <w:b/>
          <w:bCs/>
          <w:sz w:val="24"/>
          <w:szCs w:val="24"/>
          <w:lang w:eastAsia="hu-HU"/>
        </w:rPr>
      </w:pPr>
      <w:r w:rsidRPr="002C112B">
        <w:rPr>
          <w:rFonts w:ascii="Times New Roman" w:eastAsia="Times New Roman" w:hAnsi="Times New Roman" w:cs="Times New Roman"/>
          <w:b/>
          <w:bCs/>
          <w:sz w:val="24"/>
          <w:szCs w:val="24"/>
          <w:lang w:eastAsia="hu-HU"/>
        </w:rPr>
        <w:t>Az eljárás lefolytatása</w:t>
      </w:r>
    </w:p>
    <w:p w14:paraId="3D31A041" w14:textId="00AF638C" w:rsidR="00426DD1" w:rsidRPr="00426DD1" w:rsidRDefault="00426DD1" w:rsidP="002C112B">
      <w:pPr>
        <w:spacing w:before="100" w:beforeAutospacing="1" w:after="100" w:afterAutospacing="1" w:line="240" w:lineRule="auto"/>
        <w:rPr>
          <w:rFonts w:ascii="Times New Roman" w:eastAsia="Times New Roman" w:hAnsi="Times New Roman" w:cs="Times New Roman"/>
          <w:sz w:val="24"/>
          <w:szCs w:val="24"/>
          <w:lang w:eastAsia="hu-HU"/>
        </w:rPr>
      </w:pPr>
      <w:r w:rsidRPr="00426DD1">
        <w:rPr>
          <w:rFonts w:ascii="Times New Roman" w:eastAsia="Times New Roman" w:hAnsi="Times New Roman" w:cs="Times New Roman"/>
          <w:sz w:val="24"/>
          <w:szCs w:val="24"/>
          <w:lang w:eastAsia="hu-HU"/>
        </w:rPr>
        <w:t>Az eljárás kérelemre vagy hivatalból indul.</w:t>
      </w:r>
    </w:p>
    <w:p w14:paraId="1D0092DE" w14:textId="581ED8A0" w:rsidR="005F1D3F" w:rsidRDefault="005F1D3F" w:rsidP="00426DD1">
      <w:pPr>
        <w:spacing w:after="0" w:line="240" w:lineRule="auto"/>
        <w:jc w:val="both"/>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jegyzői hatáskörben eljáró ügyintéző helyszíni szemle során megvizsgálja, hogy az állattartás körülményei megfelelnek az Átv. - ben, valamint a vonatkozó Korm. rendeletben és egyéb jogszabályokban foglalt rendelkezéseknek. Az állatvédelmi és az állattartási szabályok megsértése esetén meghatározott cselekmény végzésére, tűrésére vagy abbahagyására kötelezheti az állattartót az állatok védelme érdekében.</w:t>
      </w:r>
    </w:p>
    <w:p w14:paraId="0B74A157" w14:textId="77777777" w:rsidR="005F1D3F" w:rsidRDefault="005F1D3F" w:rsidP="005F1D3F">
      <w:pPr>
        <w:spacing w:after="0" w:line="240" w:lineRule="auto"/>
        <w:rPr>
          <w:rFonts w:ascii="Times New Roman" w:eastAsia="Times New Roman" w:hAnsi="Times New Roman" w:cs="Times New Roman"/>
          <w:sz w:val="24"/>
          <w:szCs w:val="24"/>
          <w:lang w:eastAsia="hu-HU"/>
        </w:rPr>
      </w:pPr>
    </w:p>
    <w:p w14:paraId="31802A4F" w14:textId="23876A2A"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jegyző az állatvédelmi hatósági jogkörét az alábbi esetekben gyakorolja:</w:t>
      </w:r>
    </w:p>
    <w:p w14:paraId="1CE3EB93"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6ED115D4" w14:textId="77777777" w:rsidR="005F1D3F" w:rsidRPr="00426DD1" w:rsidRDefault="005F1D3F" w:rsidP="005F1D3F">
      <w:pPr>
        <w:spacing w:after="0" w:line="240" w:lineRule="auto"/>
        <w:rPr>
          <w:rFonts w:ascii="Times New Roman" w:eastAsia="Times New Roman" w:hAnsi="Times New Roman" w:cs="Times New Roman"/>
          <w:sz w:val="24"/>
          <w:szCs w:val="24"/>
          <w:u w:val="single"/>
          <w:lang w:eastAsia="hu-HU"/>
        </w:rPr>
      </w:pPr>
      <w:r w:rsidRPr="00426DD1">
        <w:rPr>
          <w:rFonts w:ascii="Times New Roman" w:eastAsia="Times New Roman" w:hAnsi="Times New Roman" w:cs="Times New Roman"/>
          <w:sz w:val="24"/>
          <w:szCs w:val="24"/>
          <w:u w:val="single"/>
          <w:lang w:eastAsia="hu-HU"/>
        </w:rPr>
        <w:t>Állattartással összefüggő általános szabályok érvényesülése – ellenőrzése</w:t>
      </w:r>
    </w:p>
    <w:p w14:paraId="663F6564"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Ebrendészeti feladatok ellátása – ebösszeírás végzése</w:t>
      </w:r>
    </w:p>
    <w:p w14:paraId="2921A571"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Állatvédelmi bírság kiszabása</w:t>
      </w:r>
    </w:p>
    <w:p w14:paraId="0AD49A0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Állatvédelmi ügyek fajtái:</w:t>
      </w:r>
    </w:p>
    <w:p w14:paraId="19268877"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764E095B"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1. Állatvédelmi panaszok kivizsgálása</w:t>
      </w:r>
    </w:p>
    <w:p w14:paraId="2AC9D6E1"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1C454218"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2. Hatósági eljárások:</w:t>
      </w:r>
    </w:p>
    <w:p w14:paraId="280549B8"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6DE9D7C1"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Állattartás általános szabályainak ellenőrzése, kötelezés</w:t>
      </w:r>
    </w:p>
    <w:p w14:paraId="3F0704FE"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0B57641C"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Kedvtelésből tartott állatok tartási szabályainak ellenőrzése, kötelezés</w:t>
      </w:r>
    </w:p>
    <w:p w14:paraId="32A845D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7C8CF1E5"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lastRenderedPageBreak/>
        <w:t>Állatvédelmi bírság kiszabása</w:t>
      </w:r>
    </w:p>
    <w:p w14:paraId="4628CA63"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25E91CE5" w14:textId="77777777" w:rsidR="005F1D3F" w:rsidRPr="00426DD1" w:rsidRDefault="005F1D3F" w:rsidP="00426DD1">
      <w:pPr>
        <w:spacing w:after="0" w:line="240" w:lineRule="auto"/>
        <w:rPr>
          <w:rFonts w:ascii="Times New Roman" w:eastAsia="Times New Roman" w:hAnsi="Times New Roman" w:cs="Times New Roman"/>
          <w:sz w:val="24"/>
          <w:szCs w:val="24"/>
          <w:u w:val="single"/>
          <w:lang w:eastAsia="hu-HU"/>
        </w:rPr>
      </w:pPr>
      <w:r w:rsidRPr="00426DD1">
        <w:rPr>
          <w:rFonts w:ascii="Times New Roman" w:eastAsia="Times New Roman" w:hAnsi="Times New Roman" w:cs="Times New Roman"/>
          <w:sz w:val="24"/>
          <w:szCs w:val="24"/>
          <w:u w:val="single"/>
          <w:lang w:eastAsia="hu-HU"/>
        </w:rPr>
        <w:t>Ebösszeírás</w:t>
      </w:r>
    </w:p>
    <w:p w14:paraId="3B5FD56F" w14:textId="77777777" w:rsidR="005F1D3F" w:rsidRPr="005F1D3F" w:rsidRDefault="005F1D3F" w:rsidP="00426DD1">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jegyző az állatvédelmi és az állattartási szabályok megsértése esetén meghatározott cselekmény végzésére, tűrésére vagy abbahagyására kötelezheti az állattartót az állatok védelme érdekében, az állattartást korlátozhatja, megtilthatja. A jogsértés körülményeitől függően állatvédelmi bírságot szabhat ki.</w:t>
      </w:r>
    </w:p>
    <w:p w14:paraId="668BE2B5"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1F851C5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Az eljárás hivatalból vagy kérelemre indul. A kérelmet személyesen a Polgármesteri Hivatal ügyfélszolgálatán, postai úton, vagy e-mail-en lehet benyújtani.  A bejelentő kérheti adatainak zártan történő kezelését is.</w:t>
      </w:r>
    </w:p>
    <w:p w14:paraId="509DD0C2"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p>
    <w:p w14:paraId="25A9F889" w14:textId="515E8C6D" w:rsid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bejelentőlapot a kifogásolt állattartás helye szerint illetékes jegyző részére kell elküldeni.</w:t>
      </w:r>
    </w:p>
    <w:p w14:paraId="57B674D9" w14:textId="77777777" w:rsidR="005F1D3F" w:rsidRDefault="005F1D3F" w:rsidP="005F1D3F">
      <w:pPr>
        <w:spacing w:after="0" w:line="240" w:lineRule="auto"/>
        <w:rPr>
          <w:rFonts w:ascii="Times New Roman" w:eastAsia="Times New Roman" w:hAnsi="Times New Roman" w:cs="Times New Roman"/>
          <w:sz w:val="24"/>
          <w:szCs w:val="24"/>
          <w:lang w:eastAsia="hu-HU"/>
        </w:rPr>
      </w:pPr>
    </w:p>
    <w:p w14:paraId="05916B52" w14:textId="77777777" w:rsidR="005F1D3F" w:rsidRPr="005F1D3F" w:rsidRDefault="005F1D3F" w:rsidP="005F1D3F">
      <w:pPr>
        <w:spacing w:after="0" w:line="240" w:lineRule="auto"/>
        <w:rPr>
          <w:rFonts w:ascii="Times New Roman" w:eastAsia="Times New Roman" w:hAnsi="Times New Roman" w:cs="Times New Roman"/>
          <w:b/>
          <w:bCs/>
          <w:sz w:val="24"/>
          <w:szCs w:val="24"/>
          <w:lang w:eastAsia="hu-HU"/>
        </w:rPr>
      </w:pPr>
      <w:r w:rsidRPr="005F1D3F">
        <w:rPr>
          <w:rFonts w:ascii="Times New Roman" w:eastAsia="Times New Roman" w:hAnsi="Times New Roman" w:cs="Times New Roman"/>
          <w:b/>
          <w:bCs/>
          <w:sz w:val="24"/>
          <w:szCs w:val="24"/>
          <w:lang w:eastAsia="hu-HU"/>
        </w:rPr>
        <w:t>Fontos tudnivalók</w:t>
      </w:r>
    </w:p>
    <w:p w14:paraId="36CEE974"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Az egy ingatlanon tartható állatok száma nem korlátozható, az állattartó köteles azonban gondoskodni az állatok kedvező életfeltételeinek biztosításáról, az állattartás céljára szolgáló létesítmények tisztaságáról és folyamatos fertőtlenítéséről, a káros rovarok és rágcsálók rendszeres irtásáról, az állattartás során képződő hulladékok megfelelő kezeléséről és elhelyezéséről.</w:t>
      </w:r>
    </w:p>
    <w:p w14:paraId="3ADED79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Az állattartás során meg kell akadályozni, hogy az a külterületre vagy más ingatlanra átjusson.</w:t>
      </w:r>
    </w:p>
    <w:p w14:paraId="12027F06"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Állatot elhagyni nem szabad, amennyiben a tulajdonos nem kívánja tovább tartani, köteles gondoskodni az elhelyezéséről.</w:t>
      </w:r>
    </w:p>
    <w:p w14:paraId="04CFCC9E"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Amennyiben az állat elszállítására kötelezik a tulajdonos, úgy annak költségét a tulajdonos viseli.</w:t>
      </w:r>
    </w:p>
    <w:p w14:paraId="32E98F28"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Amennyiben a jegyző az általa közvetlenül igazgatott terület tekintetében arról értesül, hogy az eb sérülést okoz más ebnek vagy embernek, a bejelentést követően a jegyző köteles írásban értesíteni a sérülés keletkezésének helye szerinti illetékes járási állategészségügyi hatóságot.</w:t>
      </w:r>
    </w:p>
    <w:p w14:paraId="4525CF7E"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jegyző az állattartót az állat megfelelő és biztonságos elhelyezése, valamint szökésének megakadályozása érdekében meghatározott építési munka elvégzésére kötelezheti.</w:t>
      </w:r>
    </w:p>
    <w:p w14:paraId="5695E612"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jegyző az állatvédelmi és az állattartási szabályok megsértése esetén meghatározott cselekmény végzésére, tűrésére vagy abbahagyására kötelezheti az állattartót az állatok védelme érdekében, az állattartást korlátozhatja, megtilthatja. A jogsértés körülményeitől függően állatvédelmi bírságot szabhat ki.</w:t>
      </w:r>
    </w:p>
    <w:p w14:paraId="4FA81D73"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Kóbor állat befogása esetén – amennyiben a befogástól számított 15 napon belül a kóbor állat tulajdonosa nem válik ismertté – az állat tulajdonjoga az államra száll. Amennyiben a kóbor állat tulajdonosa ismertté válik, köteles a befogással keletkezett költségeket megtéríteni.</w:t>
      </w:r>
    </w:p>
    <w:p w14:paraId="7F7EA79B"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Állatpanzió és állatmenhely létesítésére irányuló szándékát köteles a szolgáltató a járási állategészségügyi hivatalnak bejelenteni.</w:t>
      </w:r>
    </w:p>
    <w:p w14:paraId="38F0D58D"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Négy hónaposnál idősebb eb csak transzponderrel megjelölve tartható – betartását a jegyző és a járási állat-egészségügyi hatóság ellenőrzi.</w:t>
      </w:r>
    </w:p>
    <w:p w14:paraId="0A3D5FF6"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négy hónaposnál idősebb transzponderrel nem jelölt ebről a jegyző és a szolgáltató állatorvos köteles jelentést tenni a járási állategészségügyi hatóság felé.</w:t>
      </w:r>
    </w:p>
    <w:p w14:paraId="6F971CC2" w14:textId="77777777" w:rsidR="005F1D3F" w:rsidRPr="005F1D3F" w:rsidRDefault="005F1D3F" w:rsidP="005F1D3F">
      <w:pPr>
        <w:spacing w:after="0" w:line="240" w:lineRule="auto"/>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Az állati trágya és trágyalé elhelyezésére az állattartónak trágyatárolót kell létesíteni.</w:t>
      </w:r>
    </w:p>
    <w:p w14:paraId="6DF108CA" w14:textId="77777777" w:rsidR="007A312F" w:rsidRDefault="007A312F" w:rsidP="00BE1F83">
      <w:pPr>
        <w:spacing w:after="0" w:line="240" w:lineRule="auto"/>
        <w:jc w:val="both"/>
        <w:rPr>
          <w:rFonts w:ascii="Times New Roman" w:eastAsia="Times New Roman" w:hAnsi="Times New Roman" w:cs="Times New Roman"/>
          <w:b/>
          <w:sz w:val="24"/>
          <w:szCs w:val="24"/>
          <w:lang w:eastAsia="hu-HU"/>
        </w:rPr>
      </w:pPr>
    </w:p>
    <w:p w14:paraId="35018EA1" w14:textId="77777777" w:rsidR="0046633E" w:rsidRDefault="0046633E" w:rsidP="00BE1F83">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eljáró szerv</w:t>
      </w:r>
    </w:p>
    <w:p w14:paraId="28AFCE80" w14:textId="3D80807C" w:rsidR="00777413" w:rsidRDefault="005F1D3F" w:rsidP="00803A8A">
      <w:pPr>
        <w:spacing w:after="0" w:line="240" w:lineRule="auto"/>
        <w:jc w:val="both"/>
        <w:rPr>
          <w:rFonts w:ascii="Times New Roman" w:eastAsia="Times New Roman" w:hAnsi="Times New Roman" w:cs="Times New Roman"/>
          <w:sz w:val="24"/>
          <w:szCs w:val="24"/>
          <w:lang w:eastAsia="hu-HU"/>
        </w:rPr>
      </w:pPr>
      <w:r w:rsidRPr="005F1D3F">
        <w:rPr>
          <w:rFonts w:ascii="Times New Roman" w:eastAsia="Times New Roman" w:hAnsi="Times New Roman" w:cs="Times New Roman"/>
          <w:sz w:val="24"/>
          <w:szCs w:val="24"/>
          <w:lang w:eastAsia="hu-HU"/>
        </w:rPr>
        <w:t>A hatáskört az I. fokú eljárásban a jegyző gyakorolja.</w:t>
      </w:r>
    </w:p>
    <w:p w14:paraId="6B655B66" w14:textId="77777777" w:rsidR="005F1D3F" w:rsidRDefault="005F1D3F" w:rsidP="00803A8A">
      <w:pPr>
        <w:spacing w:after="0" w:line="240" w:lineRule="auto"/>
        <w:jc w:val="both"/>
        <w:rPr>
          <w:rFonts w:ascii="Times New Roman" w:eastAsia="Times New Roman" w:hAnsi="Times New Roman" w:cs="Times New Roman"/>
          <w:sz w:val="24"/>
          <w:szCs w:val="24"/>
          <w:lang w:eastAsia="hu-HU"/>
        </w:rPr>
      </w:pPr>
    </w:p>
    <w:p w14:paraId="3BF358CB" w14:textId="6D6EC76B" w:rsidR="00611E36" w:rsidRDefault="004E3C84" w:rsidP="00803A8A">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Kérelem benyújtásának helye, ideje, módja</w:t>
      </w:r>
    </w:p>
    <w:p w14:paraId="53AEA49C" w14:textId="5C9CAC19" w:rsidR="000701F1" w:rsidRDefault="000701F1" w:rsidP="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kérelem benyújtható személyesen a Kápolnásnyéki Közös Önkormányzati Hivatal központi ügyfélszolgálatán, valamint </w:t>
      </w:r>
      <w:r w:rsidR="00A8243E">
        <w:rPr>
          <w:rFonts w:ascii="Times New Roman" w:eastAsia="Times New Roman" w:hAnsi="Times New Roman" w:cs="Times New Roman"/>
          <w:sz w:val="24"/>
          <w:szCs w:val="24"/>
          <w:lang w:eastAsia="hu-HU"/>
        </w:rPr>
        <w:t>Vereb</w:t>
      </w:r>
      <w:r>
        <w:rPr>
          <w:rFonts w:ascii="Times New Roman" w:eastAsia="Times New Roman" w:hAnsi="Times New Roman" w:cs="Times New Roman"/>
          <w:sz w:val="24"/>
          <w:szCs w:val="24"/>
          <w:lang w:eastAsia="hu-HU"/>
        </w:rPr>
        <w:t xml:space="preserve"> Község Önkormányzatánál ügyfélfogadási időben.</w:t>
      </w:r>
    </w:p>
    <w:p w14:paraId="6DEDE37D" w14:textId="5408C170" w:rsidR="000701F1" w:rsidRDefault="000701F1" w:rsidP="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Postai úton az alábbi címre küldhető: 2475 Kápolnásnyék, Fő utca 28., vagy a digitális államról és a digitális szolgáltatások nyújtásának egyes szabályairól szóló 2023. évi CIII. törvényben meghatározott elektronikus úton is benyújtható:</w:t>
      </w:r>
    </w:p>
    <w:p w14:paraId="4BED02F8" w14:textId="63DDBF52" w:rsidR="000701F1" w:rsidRPr="00382A21" w:rsidRDefault="000701F1" w:rsidP="000701F1">
      <w:pPr>
        <w:spacing w:after="0" w:line="240" w:lineRule="auto"/>
        <w:jc w:val="both"/>
        <w:rPr>
          <w:rFonts w:ascii="Times New Roman" w:eastAsia="Times New Roman" w:hAnsi="Times New Roman" w:cs="Times New Roman"/>
          <w:sz w:val="24"/>
          <w:szCs w:val="24"/>
          <w:lang w:eastAsia="hu-HU"/>
        </w:rPr>
      </w:pPr>
    </w:p>
    <w:p w14:paraId="5E97B1A5" w14:textId="77777777" w:rsidR="000701F1" w:rsidRPr="00382A21" w:rsidRDefault="000701F1" w:rsidP="000701F1">
      <w:pPr>
        <w:numPr>
          <w:ilvl w:val="0"/>
          <w:numId w:val="23"/>
        </w:num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lastRenderedPageBreak/>
        <w:t>belföldi székhellyel rendelkező gazdálkodó szervezet Cégkapun keresztül,</w:t>
      </w:r>
    </w:p>
    <w:p w14:paraId="7C86E0B4" w14:textId="31653AE6" w:rsidR="000701F1" w:rsidRPr="00382A21" w:rsidRDefault="000701F1" w:rsidP="000701F1">
      <w:pPr>
        <w:numPr>
          <w:ilvl w:val="0"/>
          <w:numId w:val="23"/>
        </w:num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t>magánszemély Ügyfélkapun keresztül a </w:t>
      </w:r>
      <w:hyperlink r:id="rId6" w:tgtFrame="_blank" w:history="1">
        <w:r w:rsidRPr="00382A21">
          <w:rPr>
            <w:rStyle w:val="Hiperhivatkozs"/>
            <w:rFonts w:ascii="Times New Roman" w:eastAsia="Times New Roman" w:hAnsi="Times New Roman" w:cs="Times New Roman"/>
            <w:sz w:val="24"/>
            <w:szCs w:val="24"/>
            <w:u w:val="none"/>
            <w:lang w:eastAsia="hu-HU"/>
          </w:rPr>
          <w:t>https://epapir.gov.hu</w:t>
        </w:r>
      </w:hyperlink>
      <w:r w:rsidRPr="00382A21">
        <w:rPr>
          <w:rFonts w:ascii="Times New Roman" w:eastAsia="Times New Roman" w:hAnsi="Times New Roman" w:cs="Times New Roman"/>
          <w:sz w:val="24"/>
          <w:szCs w:val="24"/>
          <w:lang w:eastAsia="hu-HU"/>
        </w:rPr>
        <w:t> oldalon ügyfélkapus bejelentkezést követően, „önkormányzati igazgatás” témacsoportot „települési zöldterületi ügyek” ügytípust megjelölve, címzettként a „</w:t>
      </w:r>
      <w:r>
        <w:rPr>
          <w:rFonts w:ascii="Times New Roman" w:eastAsia="Times New Roman" w:hAnsi="Times New Roman" w:cs="Times New Roman"/>
          <w:sz w:val="24"/>
          <w:szCs w:val="24"/>
          <w:lang w:eastAsia="hu-HU"/>
        </w:rPr>
        <w:t>Nadap Község</w:t>
      </w:r>
      <w:r w:rsidRPr="00382A21">
        <w:rPr>
          <w:rFonts w:ascii="Times New Roman" w:eastAsia="Times New Roman" w:hAnsi="Times New Roman" w:cs="Times New Roman"/>
          <w:sz w:val="24"/>
          <w:szCs w:val="24"/>
          <w:lang w:eastAsia="hu-HU"/>
        </w:rPr>
        <w:t xml:space="preserve"> Önkormányzatot” kiválasztva nyújthatja be.</w:t>
      </w:r>
    </w:p>
    <w:p w14:paraId="5A3D250D" w14:textId="77777777" w:rsidR="000701F1" w:rsidRDefault="000701F1" w:rsidP="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br/>
        <w:t>Központi ügyfélfogadás helye</w:t>
      </w:r>
      <w:r>
        <w:rPr>
          <w:rFonts w:ascii="Times New Roman" w:eastAsia="Times New Roman" w:hAnsi="Times New Roman" w:cs="Times New Roman"/>
          <w:sz w:val="24"/>
          <w:szCs w:val="24"/>
          <w:lang w:eastAsia="hu-HU"/>
        </w:rPr>
        <w:t>: 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0701F1" w14:paraId="03E8FFE7" w14:textId="77777777">
        <w:tc>
          <w:tcPr>
            <w:tcW w:w="0" w:type="auto"/>
            <w:shd w:val="clear" w:color="auto" w:fill="FFFFFF"/>
            <w:vAlign w:val="bottom"/>
            <w:hideMark/>
          </w:tcPr>
          <w:p w14:paraId="76C33A43" w14:textId="77777777" w:rsidR="000701F1" w:rsidRDefault="000701F1">
            <w:pPr>
              <w:rPr>
                <w:rFonts w:ascii="Times New Roman" w:eastAsia="Times New Roman" w:hAnsi="Times New Roman" w:cs="Times New Roman"/>
                <w:sz w:val="24"/>
                <w:szCs w:val="24"/>
                <w:lang w:eastAsia="hu-HU"/>
              </w:rPr>
            </w:pPr>
            <w:bookmarkStart w:id="0" w:name="_Hlk219799123"/>
          </w:p>
        </w:tc>
        <w:tc>
          <w:tcPr>
            <w:tcW w:w="0" w:type="auto"/>
            <w:shd w:val="clear" w:color="auto" w:fill="FFFFFF"/>
            <w:vAlign w:val="bottom"/>
            <w:hideMark/>
          </w:tcPr>
          <w:p w14:paraId="3A9F14AD"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Ügyfélfogadás rendje</w:t>
            </w:r>
          </w:p>
        </w:tc>
      </w:tr>
      <w:tr w:rsidR="000701F1" w14:paraId="2E36D3D7" w14:textId="77777777">
        <w:tc>
          <w:tcPr>
            <w:tcW w:w="0" w:type="auto"/>
            <w:shd w:val="clear" w:color="auto" w:fill="FFFFFF"/>
            <w:vAlign w:val="bottom"/>
            <w:hideMark/>
          </w:tcPr>
          <w:p w14:paraId="1CADE63C"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Hétfő</w:t>
            </w:r>
          </w:p>
        </w:tc>
        <w:tc>
          <w:tcPr>
            <w:tcW w:w="0" w:type="auto"/>
            <w:shd w:val="clear" w:color="auto" w:fill="FFFFFF"/>
            <w:vAlign w:val="bottom"/>
            <w:hideMark/>
          </w:tcPr>
          <w:p w14:paraId="566650CE"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 13-18:00</w:t>
            </w:r>
          </w:p>
        </w:tc>
      </w:tr>
      <w:tr w:rsidR="000701F1" w14:paraId="7807FD30" w14:textId="77777777">
        <w:tc>
          <w:tcPr>
            <w:tcW w:w="0" w:type="auto"/>
            <w:shd w:val="clear" w:color="auto" w:fill="FFFFFF"/>
            <w:vAlign w:val="bottom"/>
            <w:hideMark/>
          </w:tcPr>
          <w:p w14:paraId="0869B341"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Kedd</w:t>
            </w:r>
          </w:p>
        </w:tc>
        <w:tc>
          <w:tcPr>
            <w:tcW w:w="0" w:type="auto"/>
            <w:shd w:val="clear" w:color="auto" w:fill="FFFFFF"/>
            <w:vAlign w:val="bottom"/>
            <w:hideMark/>
          </w:tcPr>
          <w:p w14:paraId="5A0E776A"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0701F1" w14:paraId="732E0827" w14:textId="77777777">
        <w:tc>
          <w:tcPr>
            <w:tcW w:w="0" w:type="auto"/>
            <w:shd w:val="clear" w:color="auto" w:fill="FFFFFF"/>
            <w:vAlign w:val="bottom"/>
            <w:hideMark/>
          </w:tcPr>
          <w:p w14:paraId="658918EA"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Szerda</w:t>
            </w:r>
          </w:p>
        </w:tc>
        <w:tc>
          <w:tcPr>
            <w:tcW w:w="0" w:type="auto"/>
            <w:shd w:val="clear" w:color="auto" w:fill="FFFFFF"/>
            <w:vAlign w:val="bottom"/>
            <w:hideMark/>
          </w:tcPr>
          <w:p w14:paraId="578DBA39"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 13-16:00</w:t>
            </w:r>
          </w:p>
        </w:tc>
      </w:tr>
      <w:tr w:rsidR="000701F1" w14:paraId="4B24EBDB" w14:textId="77777777">
        <w:tc>
          <w:tcPr>
            <w:tcW w:w="0" w:type="auto"/>
            <w:shd w:val="clear" w:color="auto" w:fill="FFFFFF"/>
            <w:vAlign w:val="bottom"/>
            <w:hideMark/>
          </w:tcPr>
          <w:p w14:paraId="47FBAC24"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Csütörtök</w:t>
            </w:r>
          </w:p>
        </w:tc>
        <w:tc>
          <w:tcPr>
            <w:tcW w:w="0" w:type="auto"/>
            <w:shd w:val="clear" w:color="auto" w:fill="FFFFFF"/>
            <w:vAlign w:val="bottom"/>
            <w:hideMark/>
          </w:tcPr>
          <w:p w14:paraId="1D07B12E"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0701F1" w14:paraId="6D0B1795" w14:textId="77777777">
        <w:tc>
          <w:tcPr>
            <w:tcW w:w="0" w:type="auto"/>
            <w:shd w:val="clear" w:color="auto" w:fill="FFFFFF"/>
            <w:vAlign w:val="bottom"/>
            <w:hideMark/>
          </w:tcPr>
          <w:p w14:paraId="62790899"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Péntek</w:t>
            </w:r>
          </w:p>
        </w:tc>
        <w:tc>
          <w:tcPr>
            <w:tcW w:w="0" w:type="auto"/>
            <w:shd w:val="clear" w:color="auto" w:fill="FFFFFF"/>
            <w:vAlign w:val="bottom"/>
            <w:hideMark/>
          </w:tcPr>
          <w:p w14:paraId="584BBFD4"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w:t>
            </w:r>
          </w:p>
        </w:tc>
      </w:tr>
      <w:bookmarkEnd w:id="0"/>
    </w:tbl>
    <w:p w14:paraId="18CB37AF" w14:textId="77777777" w:rsidR="000701F1" w:rsidRDefault="000701F1" w:rsidP="000701F1">
      <w:pPr>
        <w:spacing w:after="0" w:line="240" w:lineRule="auto"/>
        <w:jc w:val="both"/>
        <w:rPr>
          <w:rFonts w:ascii="Times New Roman" w:eastAsia="Times New Roman" w:hAnsi="Times New Roman" w:cs="Times New Roman"/>
          <w:sz w:val="24"/>
          <w:szCs w:val="24"/>
          <w:lang w:eastAsia="hu-HU"/>
        </w:rPr>
      </w:pPr>
    </w:p>
    <w:p w14:paraId="4723E880" w14:textId="56F4F8BC" w:rsidR="000701F1" w:rsidRDefault="000701F1" w:rsidP="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Helyi ügyfélfogadás helye:</w:t>
      </w:r>
      <w:r>
        <w:rPr>
          <w:rFonts w:ascii="Times New Roman" w:eastAsia="Times New Roman" w:hAnsi="Times New Roman" w:cs="Times New Roman"/>
          <w:sz w:val="24"/>
          <w:szCs w:val="24"/>
          <w:lang w:eastAsia="hu-HU"/>
        </w:rPr>
        <w:t xml:space="preserve"> </w:t>
      </w:r>
      <w:r w:rsidR="00A8243E">
        <w:rPr>
          <w:rFonts w:ascii="Times New Roman" w:eastAsia="Times New Roman" w:hAnsi="Times New Roman" w:cs="Times New Roman"/>
          <w:sz w:val="24"/>
          <w:szCs w:val="24"/>
          <w:lang w:eastAsia="hu-HU"/>
        </w:rPr>
        <w:t>2477 Vereb, Fő út 10</w:t>
      </w:r>
      <w:r>
        <w:rPr>
          <w:rFonts w:ascii="Times New Roman" w:eastAsia="Times New Roman" w:hAnsi="Times New Roman" w:cs="Times New Roman"/>
          <w:sz w:val="24"/>
          <w:szCs w:val="24"/>
          <w:lang w:eastAsia="hu-HU"/>
        </w:rPr>
        <w:t>.</w:t>
      </w:r>
    </w:p>
    <w:tbl>
      <w:tblPr>
        <w:tblW w:w="0" w:type="auto"/>
        <w:shd w:val="clear" w:color="auto" w:fill="FFFFFF"/>
        <w:tblCellMar>
          <w:left w:w="0" w:type="dxa"/>
          <w:right w:w="0" w:type="dxa"/>
        </w:tblCellMar>
        <w:tblLook w:val="04A0" w:firstRow="1" w:lastRow="0" w:firstColumn="1" w:lastColumn="0" w:noHBand="0" w:noVBand="1"/>
      </w:tblPr>
      <w:tblGrid>
        <w:gridCol w:w="1041"/>
        <w:gridCol w:w="2180"/>
      </w:tblGrid>
      <w:tr w:rsidR="000701F1" w14:paraId="39ABCD12" w14:textId="77777777">
        <w:tc>
          <w:tcPr>
            <w:tcW w:w="0" w:type="auto"/>
            <w:shd w:val="clear" w:color="auto" w:fill="FFFFFF"/>
            <w:vAlign w:val="bottom"/>
            <w:hideMark/>
          </w:tcPr>
          <w:p w14:paraId="479B4B9E" w14:textId="77777777" w:rsidR="000701F1" w:rsidRDefault="000701F1">
            <w:pPr>
              <w:rPr>
                <w:rFonts w:ascii="Times New Roman" w:eastAsia="Times New Roman" w:hAnsi="Times New Roman" w:cs="Times New Roman"/>
                <w:sz w:val="24"/>
                <w:szCs w:val="24"/>
                <w:lang w:eastAsia="hu-HU"/>
              </w:rPr>
            </w:pPr>
          </w:p>
        </w:tc>
        <w:tc>
          <w:tcPr>
            <w:tcW w:w="0" w:type="auto"/>
            <w:shd w:val="clear" w:color="auto" w:fill="FFFFFF"/>
            <w:vAlign w:val="bottom"/>
            <w:hideMark/>
          </w:tcPr>
          <w:p w14:paraId="2BB0D36D"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Ügyfélfogadás rendje</w:t>
            </w:r>
          </w:p>
        </w:tc>
      </w:tr>
      <w:tr w:rsidR="000701F1" w14:paraId="181CC272" w14:textId="77777777">
        <w:tc>
          <w:tcPr>
            <w:tcW w:w="0" w:type="auto"/>
            <w:shd w:val="clear" w:color="auto" w:fill="FFFFFF"/>
            <w:vAlign w:val="bottom"/>
            <w:hideMark/>
          </w:tcPr>
          <w:p w14:paraId="0EE70887"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Hétfő</w:t>
            </w:r>
          </w:p>
        </w:tc>
        <w:tc>
          <w:tcPr>
            <w:tcW w:w="0" w:type="auto"/>
            <w:shd w:val="clear" w:color="auto" w:fill="FFFFFF"/>
            <w:vAlign w:val="bottom"/>
            <w:hideMark/>
          </w:tcPr>
          <w:p w14:paraId="503EE67A"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w:t>
            </w:r>
          </w:p>
        </w:tc>
      </w:tr>
      <w:tr w:rsidR="000701F1" w14:paraId="7AE425DF" w14:textId="77777777">
        <w:tc>
          <w:tcPr>
            <w:tcW w:w="0" w:type="auto"/>
            <w:shd w:val="clear" w:color="auto" w:fill="FFFFFF"/>
            <w:vAlign w:val="bottom"/>
            <w:hideMark/>
          </w:tcPr>
          <w:p w14:paraId="225C4703"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Kedd</w:t>
            </w:r>
          </w:p>
        </w:tc>
        <w:tc>
          <w:tcPr>
            <w:tcW w:w="0" w:type="auto"/>
            <w:shd w:val="clear" w:color="auto" w:fill="FFFFFF"/>
            <w:vAlign w:val="bottom"/>
            <w:hideMark/>
          </w:tcPr>
          <w:p w14:paraId="491D0F63" w14:textId="701E42FC" w:rsidR="000701F1" w:rsidRDefault="00A8243E">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w:t>
            </w:r>
          </w:p>
        </w:tc>
      </w:tr>
      <w:tr w:rsidR="000701F1" w14:paraId="56D891CE" w14:textId="77777777">
        <w:tc>
          <w:tcPr>
            <w:tcW w:w="0" w:type="auto"/>
            <w:shd w:val="clear" w:color="auto" w:fill="FFFFFF"/>
            <w:vAlign w:val="bottom"/>
            <w:hideMark/>
          </w:tcPr>
          <w:p w14:paraId="1D8DE535"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Szerda</w:t>
            </w:r>
          </w:p>
        </w:tc>
        <w:tc>
          <w:tcPr>
            <w:tcW w:w="0" w:type="auto"/>
            <w:shd w:val="clear" w:color="auto" w:fill="FFFFFF"/>
            <w:vAlign w:val="bottom"/>
            <w:hideMark/>
          </w:tcPr>
          <w:p w14:paraId="679EEC35"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w:t>
            </w:r>
          </w:p>
        </w:tc>
      </w:tr>
      <w:tr w:rsidR="000701F1" w14:paraId="025B6C12" w14:textId="77777777">
        <w:tc>
          <w:tcPr>
            <w:tcW w:w="0" w:type="auto"/>
            <w:shd w:val="clear" w:color="auto" w:fill="FFFFFF"/>
            <w:vAlign w:val="bottom"/>
            <w:hideMark/>
          </w:tcPr>
          <w:p w14:paraId="4D5E82E6"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Csütörtök</w:t>
            </w:r>
          </w:p>
        </w:tc>
        <w:tc>
          <w:tcPr>
            <w:tcW w:w="0" w:type="auto"/>
            <w:shd w:val="clear" w:color="auto" w:fill="FFFFFF"/>
            <w:vAlign w:val="bottom"/>
            <w:hideMark/>
          </w:tcPr>
          <w:p w14:paraId="3DD07D15" w14:textId="43F45023" w:rsidR="000701F1" w:rsidRDefault="00A8243E">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8:00 – 12:00</w:t>
            </w:r>
          </w:p>
        </w:tc>
      </w:tr>
      <w:tr w:rsidR="000701F1" w14:paraId="24CB26AC" w14:textId="77777777">
        <w:tc>
          <w:tcPr>
            <w:tcW w:w="0" w:type="auto"/>
            <w:shd w:val="clear" w:color="auto" w:fill="FFFFFF"/>
            <w:vAlign w:val="bottom"/>
            <w:hideMark/>
          </w:tcPr>
          <w:p w14:paraId="084D8F10"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Péntek</w:t>
            </w:r>
          </w:p>
        </w:tc>
        <w:tc>
          <w:tcPr>
            <w:tcW w:w="0" w:type="auto"/>
            <w:shd w:val="clear" w:color="auto" w:fill="FFFFFF"/>
            <w:vAlign w:val="bottom"/>
            <w:hideMark/>
          </w:tcPr>
          <w:p w14:paraId="227605D9" w14:textId="77777777" w:rsidR="000701F1" w:rsidRDefault="000701F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8:00 – 12:00</w:t>
            </w:r>
          </w:p>
        </w:tc>
      </w:tr>
    </w:tbl>
    <w:p w14:paraId="58DC81DB" w14:textId="481B33D8" w:rsidR="00382A21" w:rsidRPr="00382A21" w:rsidRDefault="00382A21" w:rsidP="00382A21">
      <w:p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br/>
        <w:t>Állatvédelmi hatósági eljárás kezdeményezése:</w:t>
      </w:r>
    </w:p>
    <w:p w14:paraId="1E6E9510" w14:textId="77777777" w:rsidR="00382A21" w:rsidRPr="00382A21" w:rsidRDefault="00382A21" w:rsidP="00382A21">
      <w:p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t>Az általános közigazgatási rendtartásról szóló 2016. évi CL. törvény 36. § (1</w:t>
      </w:r>
      <w:r w:rsidRPr="00382A21">
        <w:rPr>
          <w:rFonts w:ascii="Times New Roman" w:eastAsia="Times New Roman" w:hAnsi="Times New Roman" w:cs="Times New Roman"/>
          <w:i/>
          <w:iCs/>
          <w:sz w:val="24"/>
          <w:szCs w:val="24"/>
          <w:lang w:eastAsia="hu-HU"/>
        </w:rPr>
        <w:t>)</w:t>
      </w:r>
      <w:r w:rsidRPr="00382A21">
        <w:rPr>
          <w:rFonts w:ascii="Times New Roman" w:eastAsia="Times New Roman" w:hAnsi="Times New Roman" w:cs="Times New Roman"/>
          <w:sz w:val="24"/>
          <w:szCs w:val="24"/>
          <w:lang w:eastAsia="hu-HU"/>
        </w:rPr>
        <w:t> bekezdése szerint, ha jogszabály további követelményt nem állapít meg, a kérelem tartalmazza az ügyfél és képviselője azonosításához szükséges adatokat és elérhetőségeket.</w:t>
      </w:r>
    </w:p>
    <w:p w14:paraId="13594CE0" w14:textId="77777777" w:rsidR="00382A21" w:rsidRPr="00382A21" w:rsidRDefault="00382A21" w:rsidP="00382A21">
      <w:pPr>
        <w:spacing w:after="0" w:line="240" w:lineRule="auto"/>
        <w:jc w:val="both"/>
        <w:rPr>
          <w:rFonts w:ascii="Times New Roman" w:eastAsia="Times New Roman" w:hAnsi="Times New Roman" w:cs="Times New Roman"/>
          <w:sz w:val="24"/>
          <w:szCs w:val="24"/>
          <w:lang w:eastAsia="hu-HU"/>
        </w:rPr>
      </w:pPr>
      <w:r w:rsidRPr="00382A21">
        <w:rPr>
          <w:rFonts w:ascii="Times New Roman" w:eastAsia="Times New Roman" w:hAnsi="Times New Roman" w:cs="Times New Roman"/>
          <w:sz w:val="24"/>
          <w:szCs w:val="24"/>
          <w:lang w:eastAsia="hu-HU"/>
        </w:rPr>
        <w:t>A fent említett jogszabály alapján – az ebtartással kapcsolatos problémák esetében – a bejelentésnek minden esetben tartalmaznia szükséges az ebtartó nevét és lakcímét, ezen adatok hiányában az elsőfokú közigazgatási eljárásnak nincs alanya, ezért az állatvédelmi eljárást nem tudjuk kivel szemben megindítani.</w:t>
      </w:r>
    </w:p>
    <w:p w14:paraId="48387421" w14:textId="77777777" w:rsidR="00611E36" w:rsidRDefault="00611E36" w:rsidP="00803A8A">
      <w:pPr>
        <w:spacing w:after="0" w:line="240" w:lineRule="auto"/>
        <w:jc w:val="both"/>
        <w:rPr>
          <w:rFonts w:ascii="Times New Roman" w:eastAsia="Times New Roman" w:hAnsi="Times New Roman" w:cs="Times New Roman"/>
          <w:sz w:val="24"/>
          <w:szCs w:val="24"/>
          <w:lang w:eastAsia="hu-HU"/>
        </w:rPr>
      </w:pPr>
    </w:p>
    <w:p w14:paraId="44D84504" w14:textId="6A615027" w:rsidR="00894D99" w:rsidRDefault="00B528F4" w:rsidP="00894D99">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Kérelemhez csatolandó</w:t>
      </w:r>
      <w:r w:rsidR="00894D99">
        <w:rPr>
          <w:rFonts w:ascii="Times New Roman" w:eastAsia="Times New Roman" w:hAnsi="Times New Roman" w:cs="Times New Roman"/>
          <w:b/>
          <w:bCs/>
          <w:sz w:val="24"/>
          <w:szCs w:val="24"/>
          <w:lang w:eastAsia="hu-HU"/>
        </w:rPr>
        <w:t xml:space="preserve"> dokumentumok</w:t>
      </w:r>
      <w:r>
        <w:rPr>
          <w:rFonts w:ascii="Times New Roman" w:eastAsia="Times New Roman" w:hAnsi="Times New Roman" w:cs="Times New Roman"/>
          <w:b/>
          <w:bCs/>
          <w:sz w:val="24"/>
          <w:szCs w:val="24"/>
          <w:lang w:eastAsia="hu-HU"/>
        </w:rPr>
        <w:t>:</w:t>
      </w:r>
    </w:p>
    <w:p w14:paraId="570052D0" w14:textId="204CD010" w:rsidR="004E3C84" w:rsidRDefault="000701F1" w:rsidP="00803A8A">
      <w:pPr>
        <w:spacing w:after="0" w:line="240" w:lineRule="auto"/>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Állatvédelemmel kapcsolatos eljárásban benyújtott kérelemhez külön csatolandó dokumentum nem szükséges.</w:t>
      </w:r>
    </w:p>
    <w:p w14:paraId="6D9C051B" w14:textId="77777777" w:rsidR="000701F1" w:rsidRPr="00803A8A" w:rsidRDefault="000701F1" w:rsidP="00803A8A">
      <w:pPr>
        <w:spacing w:after="0" w:line="240" w:lineRule="auto"/>
        <w:jc w:val="both"/>
        <w:rPr>
          <w:rFonts w:ascii="Times New Roman" w:eastAsia="Times New Roman" w:hAnsi="Times New Roman" w:cs="Times New Roman"/>
          <w:sz w:val="24"/>
          <w:szCs w:val="24"/>
          <w:lang w:eastAsia="hu-HU"/>
        </w:rPr>
      </w:pPr>
    </w:p>
    <w:p w14:paraId="0E088656" w14:textId="2DDEB112" w:rsidR="00803A8A" w:rsidRDefault="00CE215B" w:rsidP="00803A8A">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Eljárási i</w:t>
      </w:r>
      <w:r w:rsidR="00880B04" w:rsidRPr="00CE215B">
        <w:rPr>
          <w:rFonts w:ascii="Times New Roman" w:eastAsia="Times New Roman" w:hAnsi="Times New Roman" w:cs="Times New Roman"/>
          <w:b/>
          <w:bCs/>
          <w:sz w:val="28"/>
          <w:szCs w:val="28"/>
          <w:u w:val="single"/>
          <w:lang w:eastAsia="hu-HU"/>
        </w:rPr>
        <w:t>lleték</w:t>
      </w:r>
    </w:p>
    <w:p w14:paraId="1C56F053" w14:textId="160687FF" w:rsidR="000701F1" w:rsidRPr="000701F1" w:rsidRDefault="000701F1" w:rsidP="00803A8A">
      <w:pPr>
        <w:spacing w:after="0" w:line="240" w:lineRule="auto"/>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Az eljárás illetékmentes.</w:t>
      </w:r>
    </w:p>
    <w:p w14:paraId="0DDB041C" w14:textId="263950BC" w:rsidR="003A1617" w:rsidRDefault="003A1617" w:rsidP="00803A8A">
      <w:pPr>
        <w:spacing w:after="0" w:line="240" w:lineRule="auto"/>
        <w:contextualSpacing/>
        <w:jc w:val="both"/>
        <w:rPr>
          <w:rFonts w:ascii="Times New Roman" w:eastAsia="Times New Roman" w:hAnsi="Times New Roman" w:cs="Times New Roman"/>
          <w:sz w:val="24"/>
          <w:szCs w:val="24"/>
          <w:lang w:eastAsia="hu-HU"/>
        </w:rPr>
      </w:pPr>
    </w:p>
    <w:p w14:paraId="7FDAF65D" w14:textId="6097CEA7" w:rsidR="003A1617" w:rsidRDefault="003A1617" w:rsidP="00803A8A">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Ügyintézési határidő</w:t>
      </w:r>
    </w:p>
    <w:p w14:paraId="02D0778F"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Az általános közigazgatási rendtartásról szóló 2016. évi CL. törvény (továbbiakban: </w:t>
      </w:r>
      <w:r w:rsidRPr="000701F1">
        <w:rPr>
          <w:rFonts w:ascii="Times New Roman" w:eastAsia="Times New Roman" w:hAnsi="Times New Roman" w:cs="Times New Roman"/>
          <w:i/>
          <w:iCs/>
          <w:sz w:val="24"/>
          <w:szCs w:val="24"/>
          <w:lang w:eastAsia="hu-HU"/>
        </w:rPr>
        <w:t>Ákr</w:t>
      </w:r>
      <w:r w:rsidRPr="000701F1">
        <w:rPr>
          <w:rFonts w:ascii="Times New Roman" w:eastAsia="Times New Roman" w:hAnsi="Times New Roman" w:cs="Times New Roman"/>
          <w:sz w:val="24"/>
          <w:szCs w:val="24"/>
          <w:lang w:eastAsia="hu-HU"/>
        </w:rPr>
        <w:t>.) 50. § alapján az ügyintézési határidő: teljes eljárásban 60 nap, sommás eljárásban 8 nap.</w:t>
      </w:r>
    </w:p>
    <w:p w14:paraId="12876126"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 határidőbe nem számít bele az eljárás felfüggesztésének vagy szüneteltetésének időtartama.</w:t>
      </w:r>
    </w:p>
    <w:p w14:paraId="0E12499E" w14:textId="77777777" w:rsidR="000701F1" w:rsidRDefault="000701F1" w:rsidP="00AF6695">
      <w:pPr>
        <w:spacing w:after="0" w:line="240" w:lineRule="auto"/>
        <w:contextualSpacing/>
        <w:jc w:val="both"/>
        <w:rPr>
          <w:rFonts w:ascii="Times New Roman" w:eastAsia="Times New Roman" w:hAnsi="Times New Roman" w:cs="Times New Roman"/>
          <w:sz w:val="24"/>
          <w:szCs w:val="24"/>
          <w:lang w:eastAsia="hu-HU"/>
        </w:rPr>
      </w:pPr>
    </w:p>
    <w:p w14:paraId="1B5A9BC5" w14:textId="4BE31FE2" w:rsidR="0046633E" w:rsidRDefault="0046633E" w:rsidP="00AF6695">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Jogorvoslat</w:t>
      </w:r>
    </w:p>
    <w:p w14:paraId="4842EF18"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Az </w:t>
      </w:r>
      <w:r w:rsidRPr="000701F1">
        <w:rPr>
          <w:rFonts w:ascii="Times New Roman" w:eastAsia="Times New Roman" w:hAnsi="Times New Roman" w:cs="Times New Roman"/>
          <w:i/>
          <w:iCs/>
          <w:sz w:val="24"/>
          <w:szCs w:val="24"/>
          <w:lang w:eastAsia="hu-HU"/>
        </w:rPr>
        <w:t>Ákr.</w:t>
      </w:r>
      <w:r w:rsidRPr="000701F1">
        <w:rPr>
          <w:rFonts w:ascii="Times New Roman" w:eastAsia="Times New Roman" w:hAnsi="Times New Roman" w:cs="Times New Roman"/>
          <w:sz w:val="24"/>
          <w:szCs w:val="24"/>
          <w:lang w:eastAsia="hu-HU"/>
        </w:rPr>
        <w:t> 116. § (1) bek. alapján: Az ügyfél, vagy akire a döntés rendelkezést tartalmaz, az elsőfokú döntés ellen akkor fellebbezhet, ha azt törvény kifejezetten megengedi.</w:t>
      </w:r>
    </w:p>
    <w:p w14:paraId="4ADB49AE"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(2) Fellebbezésnek van helye, ha a határozatot</w:t>
      </w:r>
    </w:p>
    <w:p w14:paraId="59A66982" w14:textId="77777777" w:rsidR="000701F1" w:rsidRPr="000701F1" w:rsidRDefault="000701F1" w:rsidP="000701F1">
      <w:pPr>
        <w:numPr>
          <w:ilvl w:val="0"/>
          <w:numId w:val="24"/>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a)</w:t>
      </w:r>
      <w:r w:rsidRPr="000701F1">
        <w:rPr>
          <w:rFonts w:ascii="Times New Roman" w:eastAsia="Times New Roman" w:hAnsi="Times New Roman" w:cs="Times New Roman"/>
          <w:sz w:val="24"/>
          <w:szCs w:val="24"/>
          <w:lang w:eastAsia="hu-HU"/>
        </w:rPr>
        <w:t>- a képviselő testület kivételével - helyi önkormányzat szerve, vagy</w:t>
      </w:r>
    </w:p>
    <w:p w14:paraId="602A7D23" w14:textId="77777777" w:rsidR="000701F1" w:rsidRPr="000701F1" w:rsidRDefault="000701F1" w:rsidP="000701F1">
      <w:pPr>
        <w:numPr>
          <w:ilvl w:val="0"/>
          <w:numId w:val="24"/>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b)</w:t>
      </w:r>
      <w:r w:rsidRPr="000701F1">
        <w:rPr>
          <w:rFonts w:ascii="Times New Roman" w:eastAsia="Times New Roman" w:hAnsi="Times New Roman" w:cs="Times New Roman"/>
          <w:sz w:val="24"/>
          <w:szCs w:val="24"/>
          <w:lang w:eastAsia="hu-HU"/>
        </w:rPr>
        <w:t> rendvédelmi szerv helyi szerve hozta.</w:t>
      </w:r>
    </w:p>
    <w:p w14:paraId="590F8A8B"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(3) Abban az ügyben, amelyben a határozat az (1) vagy (2) bekezdés alapján fellebbezéssel támadható, az önálló jogorvoslattal támadható végzés ellen fellebbezésnek van helye.</w:t>
      </w:r>
    </w:p>
    <w:p w14:paraId="4442E6BD"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(4) Az (1) és (2) bekezdésben foglalt esetekben sincs helye fellebbezésnek</w:t>
      </w:r>
    </w:p>
    <w:p w14:paraId="559ABE3F"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a)</w:t>
      </w:r>
      <w:r w:rsidRPr="000701F1">
        <w:rPr>
          <w:rFonts w:ascii="Times New Roman" w:eastAsia="Times New Roman" w:hAnsi="Times New Roman" w:cs="Times New Roman"/>
          <w:sz w:val="24"/>
          <w:szCs w:val="24"/>
          <w:lang w:eastAsia="hu-HU"/>
        </w:rPr>
        <w:t> ha az elsőfokú döntést - a központi hivatal kivételével - központi államigazgatási szerv vezetője hozta,</w:t>
      </w:r>
    </w:p>
    <w:p w14:paraId="2C814BB5"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lastRenderedPageBreak/>
        <w:t>b)</w:t>
      </w:r>
      <w:r w:rsidRPr="000701F1">
        <w:rPr>
          <w:rFonts w:ascii="Times New Roman" w:eastAsia="Times New Roman" w:hAnsi="Times New Roman" w:cs="Times New Roman"/>
          <w:sz w:val="24"/>
          <w:szCs w:val="24"/>
          <w:lang w:eastAsia="hu-HU"/>
        </w:rPr>
        <w:t> ha a képviselő-testület önkormányzati hatósági ügyben hozott döntést,</w:t>
      </w:r>
    </w:p>
    <w:p w14:paraId="774229E7"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c)</w:t>
      </w:r>
      <w:r w:rsidRPr="000701F1">
        <w:rPr>
          <w:rFonts w:ascii="Times New Roman" w:eastAsia="Times New Roman" w:hAnsi="Times New Roman" w:cs="Times New Roman"/>
          <w:sz w:val="24"/>
          <w:szCs w:val="24"/>
          <w:lang w:eastAsia="hu-HU"/>
        </w:rPr>
        <w:t>a másodfokú hatóság által hozott önálló jogorvoslattal támadható végzés esetén,</w:t>
      </w:r>
    </w:p>
    <w:p w14:paraId="404E8A3D"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d)</w:t>
      </w:r>
      <w:r w:rsidRPr="000701F1">
        <w:rPr>
          <w:rFonts w:ascii="Times New Roman" w:eastAsia="Times New Roman" w:hAnsi="Times New Roman" w:cs="Times New Roman"/>
          <w:sz w:val="24"/>
          <w:szCs w:val="24"/>
          <w:lang w:eastAsia="hu-HU"/>
        </w:rPr>
        <w:t> ha nincs kijelölt másodfokú hatóság,</w:t>
      </w:r>
    </w:p>
    <w:p w14:paraId="201A21CD"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e)</w:t>
      </w:r>
      <w:r w:rsidRPr="000701F1">
        <w:rPr>
          <w:rFonts w:ascii="Times New Roman" w:eastAsia="Times New Roman" w:hAnsi="Times New Roman" w:cs="Times New Roman"/>
          <w:sz w:val="24"/>
          <w:szCs w:val="24"/>
          <w:lang w:eastAsia="hu-HU"/>
        </w:rPr>
        <w:t> nemzetgazdasági szempontból kiemelt jelentőségűvé nyilvánított ügyben,</w:t>
      </w:r>
    </w:p>
    <w:p w14:paraId="258F6E92" w14:textId="77777777" w:rsidR="000701F1" w:rsidRPr="000701F1" w:rsidRDefault="000701F1" w:rsidP="000701F1">
      <w:pPr>
        <w:numPr>
          <w:ilvl w:val="0"/>
          <w:numId w:val="25"/>
        </w:num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i/>
          <w:iCs/>
          <w:sz w:val="24"/>
          <w:szCs w:val="24"/>
          <w:lang w:eastAsia="hu-HU"/>
        </w:rPr>
        <w:t>f)</w:t>
      </w:r>
      <w:r w:rsidRPr="000701F1">
        <w:rPr>
          <w:rFonts w:ascii="Times New Roman" w:eastAsia="Times New Roman" w:hAnsi="Times New Roman" w:cs="Times New Roman"/>
          <w:sz w:val="24"/>
          <w:szCs w:val="24"/>
          <w:lang w:eastAsia="hu-HU"/>
        </w:rPr>
        <w:t> ha a hatósági szerződés alapján végrehajtást rendeltek el.</w:t>
      </w:r>
    </w:p>
    <w:p w14:paraId="0A919A41"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(5) A (2) bekezdésben foglalt esetekben sincs helye fellebbezésnek, ha törvény a fellebbezést kizárja.</w:t>
      </w:r>
    </w:p>
    <w:p w14:paraId="0ED76078" w14:textId="77777777" w:rsidR="000701F1" w:rsidRPr="000701F1" w:rsidRDefault="000701F1" w:rsidP="000701F1">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Az </w:t>
      </w:r>
      <w:r w:rsidRPr="000701F1">
        <w:rPr>
          <w:rFonts w:ascii="Times New Roman" w:eastAsia="Times New Roman" w:hAnsi="Times New Roman" w:cs="Times New Roman"/>
          <w:i/>
          <w:iCs/>
          <w:sz w:val="24"/>
          <w:szCs w:val="24"/>
          <w:lang w:eastAsia="hu-HU"/>
        </w:rPr>
        <w:t>Ákr.</w:t>
      </w:r>
      <w:r w:rsidRPr="000701F1">
        <w:rPr>
          <w:rFonts w:ascii="Times New Roman" w:eastAsia="Times New Roman" w:hAnsi="Times New Roman" w:cs="Times New Roman"/>
          <w:sz w:val="24"/>
          <w:szCs w:val="24"/>
          <w:lang w:eastAsia="hu-HU"/>
        </w:rPr>
        <w:t> 118. § (3) bekezdése szerint, </w:t>
      </w:r>
      <w:r w:rsidRPr="000701F1">
        <w:rPr>
          <w:rFonts w:ascii="Times New Roman" w:eastAsia="Times New Roman" w:hAnsi="Times New Roman" w:cs="Times New Roman"/>
          <w:i/>
          <w:iCs/>
          <w:sz w:val="24"/>
          <w:szCs w:val="24"/>
          <w:lang w:eastAsia="hu-HU"/>
        </w:rPr>
        <w:t>„A fellebbezést a döntés közlésétől számított tizenöt napon belül az azt meghozó hatóságnál lehet előterjeszteni.”</w:t>
      </w:r>
    </w:p>
    <w:p w14:paraId="68F559C6" w14:textId="77777777" w:rsidR="00952AFF" w:rsidRPr="000701F1" w:rsidRDefault="000701F1" w:rsidP="00952AFF">
      <w:pPr>
        <w:spacing w:after="0" w:line="240" w:lineRule="auto"/>
        <w:contextualSpacing/>
        <w:jc w:val="both"/>
        <w:rPr>
          <w:rFonts w:ascii="Times New Roman" w:eastAsia="Times New Roman" w:hAnsi="Times New Roman" w:cs="Times New Roman"/>
          <w:sz w:val="24"/>
          <w:szCs w:val="24"/>
          <w:lang w:eastAsia="hu-HU"/>
        </w:rPr>
      </w:pPr>
      <w:r w:rsidRPr="000701F1">
        <w:rPr>
          <w:rFonts w:ascii="Times New Roman" w:eastAsia="Times New Roman" w:hAnsi="Times New Roman" w:cs="Times New Roman"/>
          <w:sz w:val="24"/>
          <w:szCs w:val="24"/>
          <w:lang w:eastAsia="hu-HU"/>
        </w:rPr>
        <w:t xml:space="preserve">Állatvédelmi hatósági eljárásban hozott döntés bírósági felülvizsgálatát az ügyfél jogszabálysértésre hivatkozással kezdeményezheti </w:t>
      </w:r>
      <w:r w:rsidR="00952AFF" w:rsidRPr="000701F1">
        <w:rPr>
          <w:rFonts w:ascii="Times New Roman" w:eastAsia="Times New Roman" w:hAnsi="Times New Roman" w:cs="Times New Roman"/>
          <w:sz w:val="24"/>
          <w:szCs w:val="24"/>
          <w:lang w:eastAsia="hu-HU"/>
        </w:rPr>
        <w:t xml:space="preserve">a </w:t>
      </w:r>
      <w:r w:rsidR="00952AFF">
        <w:rPr>
          <w:rFonts w:ascii="Times New Roman" w:eastAsia="Times New Roman" w:hAnsi="Times New Roman" w:cs="Times New Roman"/>
          <w:sz w:val="24"/>
          <w:szCs w:val="24"/>
          <w:lang w:eastAsia="hu-HU"/>
        </w:rPr>
        <w:t>Kápolnásnyéki Közös Önkormányzat</w:t>
      </w:r>
      <w:r w:rsidR="00952AFF" w:rsidRPr="000701F1">
        <w:rPr>
          <w:rFonts w:ascii="Times New Roman" w:eastAsia="Times New Roman" w:hAnsi="Times New Roman" w:cs="Times New Roman"/>
          <w:sz w:val="24"/>
          <w:szCs w:val="24"/>
          <w:lang w:eastAsia="hu-HU"/>
        </w:rPr>
        <w:t xml:space="preserve"> jegyzője elleni kereset indításával. A </w:t>
      </w:r>
      <w:r w:rsidR="00952AFF">
        <w:rPr>
          <w:rFonts w:ascii="Times New Roman" w:eastAsia="Times New Roman" w:hAnsi="Times New Roman" w:cs="Times New Roman"/>
          <w:sz w:val="24"/>
          <w:szCs w:val="24"/>
          <w:lang w:eastAsia="hu-HU"/>
        </w:rPr>
        <w:t>Veszprémi</w:t>
      </w:r>
      <w:r w:rsidR="00952AFF" w:rsidRPr="000701F1">
        <w:rPr>
          <w:rFonts w:ascii="Times New Roman" w:eastAsia="Times New Roman" w:hAnsi="Times New Roman" w:cs="Times New Roman"/>
          <w:sz w:val="24"/>
          <w:szCs w:val="24"/>
          <w:lang w:eastAsia="hu-HU"/>
        </w:rPr>
        <w:t xml:space="preserve"> Törvényszékhez címzett keresetlevelet az elsőfokú hatóságnál lehet benyújtani.</w:t>
      </w:r>
    </w:p>
    <w:p w14:paraId="4AA57BCA" w14:textId="27820255" w:rsidR="00CE215B" w:rsidRPr="00AF6695" w:rsidRDefault="00CE215B" w:rsidP="00F608FF">
      <w:pPr>
        <w:spacing w:after="0" w:line="240" w:lineRule="auto"/>
        <w:contextualSpacing/>
        <w:jc w:val="both"/>
        <w:rPr>
          <w:rFonts w:ascii="Times New Roman" w:eastAsia="Times New Roman" w:hAnsi="Times New Roman" w:cs="Times New Roman"/>
          <w:sz w:val="24"/>
          <w:szCs w:val="24"/>
          <w:lang w:eastAsia="hu-HU"/>
        </w:rPr>
      </w:pPr>
    </w:p>
    <w:p w14:paraId="0ED44241" w14:textId="7FFE7460" w:rsidR="00BF63DE" w:rsidRDefault="00803A8A" w:rsidP="00777413">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Irányadó jogszabályok</w:t>
      </w:r>
    </w:p>
    <w:p w14:paraId="60093848" w14:textId="75A8B906"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Az állatok védelméről és kíméletéről szóló 1998. évi XXVIII. törvény</w:t>
      </w:r>
    </w:p>
    <w:p w14:paraId="5CC11A1D" w14:textId="7E1C992D"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 kedvtelésből tartott állatok tartásáról és forgalmazásáról szóló 41/2010. (II.26.) Korm. rendelet</w:t>
      </w:r>
    </w:p>
    <w:p w14:paraId="7713C351" w14:textId="5B385EFF"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 veszettség elleni védekezés részletes szabályairól szóló 164/2008.(XII.20.) FVM rendelet</w:t>
      </w:r>
    </w:p>
    <w:p w14:paraId="4C38F323" w14:textId="41AB7348"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Az állatvédelmi bírságról szóló 244/1998.(XII.31.) Korm. rendelet</w:t>
      </w:r>
    </w:p>
    <w:p w14:paraId="3FD4512B" w14:textId="1A5D59D7" w:rsidR="008D6DCA" w:rsidRPr="008D6DCA" w:rsidRDefault="008D6DCA" w:rsidP="008D6DCA">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8D6DCA">
        <w:rPr>
          <w:rFonts w:ascii="Times New Roman" w:eastAsia="Times New Roman" w:hAnsi="Times New Roman" w:cs="Times New Roman"/>
          <w:sz w:val="24"/>
          <w:szCs w:val="24"/>
          <w:lang w:eastAsia="hu-HU"/>
        </w:rPr>
        <w:t>A mezőgazdasági haszonállatok tartásának állatvédelmi szabályairól szóló 32/1999.(III.31.) FVM rendelet</w:t>
      </w:r>
    </w:p>
    <w:p w14:paraId="0B56E8BF" w14:textId="77777777" w:rsidR="008D6DCA" w:rsidRPr="00CE215B" w:rsidRDefault="008D6DCA" w:rsidP="00777413">
      <w:pPr>
        <w:spacing w:after="0" w:line="240" w:lineRule="auto"/>
        <w:jc w:val="both"/>
        <w:rPr>
          <w:rFonts w:ascii="Times New Roman" w:eastAsia="Times New Roman" w:hAnsi="Times New Roman" w:cs="Times New Roman"/>
          <w:b/>
          <w:bCs/>
          <w:sz w:val="28"/>
          <w:szCs w:val="28"/>
          <w:u w:val="single"/>
          <w:lang w:eastAsia="hu-HU"/>
        </w:rPr>
      </w:pPr>
    </w:p>
    <w:p w14:paraId="4C9228C5" w14:textId="0D542749" w:rsidR="00F230F4" w:rsidRPr="001C77C8" w:rsidRDefault="00F230F4" w:rsidP="00094A1F">
      <w:pPr>
        <w:spacing w:before="100" w:beforeAutospacing="1" w:after="100" w:afterAutospacing="1" w:line="240" w:lineRule="auto"/>
        <w:ind w:left="720"/>
        <w:rPr>
          <w:rFonts w:ascii="Times New Roman" w:eastAsia="Times New Roman" w:hAnsi="Times New Roman" w:cs="Times New Roman"/>
          <w:sz w:val="24"/>
          <w:szCs w:val="24"/>
          <w:lang w:eastAsia="hu-HU"/>
        </w:rPr>
      </w:pPr>
    </w:p>
    <w:sectPr w:rsidR="00F230F4" w:rsidRPr="001C77C8" w:rsidSect="002452A9">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A5"/>
    <w:multiLevelType w:val="multilevel"/>
    <w:tmpl w:val="D89E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1C17"/>
    <w:multiLevelType w:val="multilevel"/>
    <w:tmpl w:val="BBB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973"/>
    <w:multiLevelType w:val="multilevel"/>
    <w:tmpl w:val="E3A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2131640"/>
    <w:multiLevelType w:val="hybridMultilevel"/>
    <w:tmpl w:val="6820EEDC"/>
    <w:lvl w:ilvl="0" w:tplc="C4B6F37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35027AF"/>
    <w:multiLevelType w:val="multilevel"/>
    <w:tmpl w:val="503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CE3"/>
    <w:multiLevelType w:val="multilevel"/>
    <w:tmpl w:val="FCA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130D9"/>
    <w:multiLevelType w:val="multilevel"/>
    <w:tmpl w:val="7A1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F0A3E46"/>
    <w:multiLevelType w:val="multilevel"/>
    <w:tmpl w:val="88D01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ED32A0"/>
    <w:multiLevelType w:val="multilevel"/>
    <w:tmpl w:val="BF9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65C09"/>
    <w:multiLevelType w:val="multilevel"/>
    <w:tmpl w:val="2E3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21D40"/>
    <w:multiLevelType w:val="multilevel"/>
    <w:tmpl w:val="B41A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2EB6E7E"/>
    <w:multiLevelType w:val="multilevel"/>
    <w:tmpl w:val="435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47792B30"/>
    <w:multiLevelType w:val="multilevel"/>
    <w:tmpl w:val="F4D4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2661B"/>
    <w:multiLevelType w:val="multilevel"/>
    <w:tmpl w:val="DFE63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7B32B6"/>
    <w:multiLevelType w:val="multilevel"/>
    <w:tmpl w:val="470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907A5"/>
    <w:multiLevelType w:val="multilevel"/>
    <w:tmpl w:val="050A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4879D8"/>
    <w:multiLevelType w:val="multilevel"/>
    <w:tmpl w:val="6058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6E2678D4"/>
    <w:multiLevelType w:val="multilevel"/>
    <w:tmpl w:val="7680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17130"/>
    <w:multiLevelType w:val="multilevel"/>
    <w:tmpl w:val="10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00049"/>
    <w:multiLevelType w:val="multilevel"/>
    <w:tmpl w:val="2B8C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B5471"/>
    <w:multiLevelType w:val="multilevel"/>
    <w:tmpl w:val="8AFA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402262"/>
    <w:multiLevelType w:val="hybridMultilevel"/>
    <w:tmpl w:val="F2A89C1C"/>
    <w:lvl w:ilvl="0" w:tplc="A218F3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34908602">
    <w:abstractNumId w:val="21"/>
  </w:num>
  <w:num w:numId="2" w16cid:durableId="19937600">
    <w:abstractNumId w:val="21"/>
  </w:num>
  <w:num w:numId="3" w16cid:durableId="1427339568">
    <w:abstractNumId w:val="8"/>
  </w:num>
  <w:num w:numId="4" w16cid:durableId="825366071">
    <w:abstractNumId w:val="15"/>
  </w:num>
  <w:num w:numId="5" w16cid:durableId="2132438636">
    <w:abstractNumId w:val="23"/>
  </w:num>
  <w:num w:numId="6" w16cid:durableId="2021545874">
    <w:abstractNumId w:val="13"/>
  </w:num>
  <w:num w:numId="7" w16cid:durableId="539902853">
    <w:abstractNumId w:val="22"/>
  </w:num>
  <w:num w:numId="8" w16cid:durableId="1577204093">
    <w:abstractNumId w:val="3"/>
  </w:num>
  <w:num w:numId="9" w16cid:durableId="1797065940">
    <w:abstractNumId w:val="2"/>
  </w:num>
  <w:num w:numId="10" w16cid:durableId="1972398711">
    <w:abstractNumId w:val="25"/>
  </w:num>
  <w:num w:numId="11" w16cid:durableId="934633664">
    <w:abstractNumId w:val="5"/>
  </w:num>
  <w:num w:numId="12" w16cid:durableId="1430198008">
    <w:abstractNumId w:val="20"/>
  </w:num>
  <w:num w:numId="13" w16cid:durableId="330765289">
    <w:abstractNumId w:val="18"/>
  </w:num>
  <w:num w:numId="14" w16cid:durableId="1273442112">
    <w:abstractNumId w:val="28"/>
  </w:num>
  <w:num w:numId="15" w16cid:durableId="2131437200">
    <w:abstractNumId w:val="14"/>
  </w:num>
  <w:num w:numId="16" w16cid:durableId="1859199508">
    <w:abstractNumId w:val="7"/>
  </w:num>
  <w:num w:numId="17" w16cid:durableId="541746980">
    <w:abstractNumId w:val="1"/>
  </w:num>
  <w:num w:numId="18" w16cid:durableId="1494683919">
    <w:abstractNumId w:val="6"/>
  </w:num>
  <w:num w:numId="19" w16cid:durableId="390423205">
    <w:abstractNumId w:val="11"/>
  </w:num>
  <w:num w:numId="20" w16cid:durableId="1939754169">
    <w:abstractNumId w:val="10"/>
  </w:num>
  <w:num w:numId="21" w16cid:durableId="543324397">
    <w:abstractNumId w:val="24"/>
  </w:num>
  <w:num w:numId="22" w16cid:durableId="2038384277">
    <w:abstractNumId w:val="0"/>
  </w:num>
  <w:num w:numId="23" w16cid:durableId="1895658250">
    <w:abstractNumId w:val="26"/>
  </w:num>
  <w:num w:numId="24" w16cid:durableId="1280993658">
    <w:abstractNumId w:val="27"/>
  </w:num>
  <w:num w:numId="25" w16cid:durableId="574897092">
    <w:abstractNumId w:val="9"/>
  </w:num>
  <w:num w:numId="26" w16cid:durableId="98648544">
    <w:abstractNumId w:val="16"/>
  </w:num>
  <w:num w:numId="27" w16cid:durableId="1773084262">
    <w:abstractNumId w:val="4"/>
  </w:num>
  <w:num w:numId="28" w16cid:durableId="1538810310">
    <w:abstractNumId w:val="19"/>
  </w:num>
  <w:num w:numId="29" w16cid:durableId="832648693">
    <w:abstractNumId w:val="12"/>
  </w:num>
  <w:num w:numId="30" w16cid:durableId="7562482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40FD0"/>
    <w:rsid w:val="000522D0"/>
    <w:rsid w:val="000701F1"/>
    <w:rsid w:val="00094A1F"/>
    <w:rsid w:val="00096585"/>
    <w:rsid w:val="000B4D21"/>
    <w:rsid w:val="00100AF5"/>
    <w:rsid w:val="001A637A"/>
    <w:rsid w:val="001C77C8"/>
    <w:rsid w:val="002452A9"/>
    <w:rsid w:val="00265573"/>
    <w:rsid w:val="002828C8"/>
    <w:rsid w:val="002C112B"/>
    <w:rsid w:val="00382A21"/>
    <w:rsid w:val="003A1617"/>
    <w:rsid w:val="003B4E54"/>
    <w:rsid w:val="00426DD1"/>
    <w:rsid w:val="00447702"/>
    <w:rsid w:val="0046633E"/>
    <w:rsid w:val="004A4B51"/>
    <w:rsid w:val="004B7280"/>
    <w:rsid w:val="004C131B"/>
    <w:rsid w:val="004E3C84"/>
    <w:rsid w:val="00543441"/>
    <w:rsid w:val="00560AA5"/>
    <w:rsid w:val="005F1D3F"/>
    <w:rsid w:val="00611E36"/>
    <w:rsid w:val="006612F5"/>
    <w:rsid w:val="006649F3"/>
    <w:rsid w:val="00690FA7"/>
    <w:rsid w:val="00694049"/>
    <w:rsid w:val="006A6E41"/>
    <w:rsid w:val="007275D1"/>
    <w:rsid w:val="00777413"/>
    <w:rsid w:val="007A312F"/>
    <w:rsid w:val="00803A8A"/>
    <w:rsid w:val="008323C9"/>
    <w:rsid w:val="00880B04"/>
    <w:rsid w:val="00894D99"/>
    <w:rsid w:val="008D6DCA"/>
    <w:rsid w:val="00907CBC"/>
    <w:rsid w:val="00952AFF"/>
    <w:rsid w:val="009C7516"/>
    <w:rsid w:val="00A01FAC"/>
    <w:rsid w:val="00A027F1"/>
    <w:rsid w:val="00A143E5"/>
    <w:rsid w:val="00A80A89"/>
    <w:rsid w:val="00A8243E"/>
    <w:rsid w:val="00AB499F"/>
    <w:rsid w:val="00AC6864"/>
    <w:rsid w:val="00AF6695"/>
    <w:rsid w:val="00B528F4"/>
    <w:rsid w:val="00B64CC7"/>
    <w:rsid w:val="00B663E5"/>
    <w:rsid w:val="00BB15C4"/>
    <w:rsid w:val="00BE1F83"/>
    <w:rsid w:val="00BF63DE"/>
    <w:rsid w:val="00CB3F65"/>
    <w:rsid w:val="00CE215B"/>
    <w:rsid w:val="00D6317D"/>
    <w:rsid w:val="00E83FD1"/>
    <w:rsid w:val="00F230F4"/>
    <w:rsid w:val="00F26A3E"/>
    <w:rsid w:val="00F60695"/>
    <w:rsid w:val="00F608FF"/>
    <w:rsid w:val="00F713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30F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semiHidden/>
    <w:unhideWhenUsed/>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facebook">
    <w:name w:val="service-links-facebook"/>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twitter">
    <w:name w:val="service-links-twitter"/>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rintmail">
    <w:name w:val="print_mail"/>
    <w:basedOn w:val="Bekezdsalapbettpusa"/>
    <w:rsid w:val="00F230F4"/>
  </w:style>
  <w:style w:type="character" w:styleId="Kiemels">
    <w:name w:val="Emphasis"/>
    <w:basedOn w:val="Bekezdsalapbettpusa"/>
    <w:uiPriority w:val="20"/>
    <w:qFormat/>
    <w:rsid w:val="00F230F4"/>
    <w:rPr>
      <w:i/>
      <w:iCs/>
    </w:rPr>
  </w:style>
  <w:style w:type="character" w:styleId="Kiemels2">
    <w:name w:val="Strong"/>
    <w:basedOn w:val="Bekezdsalapbettpusa"/>
    <w:uiPriority w:val="22"/>
    <w:qFormat/>
    <w:rsid w:val="00F23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3539">
      <w:bodyDiv w:val="1"/>
      <w:marLeft w:val="0"/>
      <w:marRight w:val="0"/>
      <w:marTop w:val="0"/>
      <w:marBottom w:val="0"/>
      <w:divBdr>
        <w:top w:val="none" w:sz="0" w:space="0" w:color="auto"/>
        <w:left w:val="none" w:sz="0" w:space="0" w:color="auto"/>
        <w:bottom w:val="none" w:sz="0" w:space="0" w:color="auto"/>
        <w:right w:val="none" w:sz="0" w:space="0" w:color="auto"/>
      </w:divBdr>
    </w:div>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382024722">
      <w:bodyDiv w:val="1"/>
      <w:marLeft w:val="0"/>
      <w:marRight w:val="0"/>
      <w:marTop w:val="0"/>
      <w:marBottom w:val="0"/>
      <w:divBdr>
        <w:top w:val="none" w:sz="0" w:space="0" w:color="auto"/>
        <w:left w:val="none" w:sz="0" w:space="0" w:color="auto"/>
        <w:bottom w:val="none" w:sz="0" w:space="0" w:color="auto"/>
        <w:right w:val="none" w:sz="0" w:space="0" w:color="auto"/>
      </w:divBdr>
      <w:divsChild>
        <w:div w:id="1978023691">
          <w:marLeft w:val="0"/>
          <w:marRight w:val="0"/>
          <w:marTop w:val="0"/>
          <w:marBottom w:val="0"/>
          <w:divBdr>
            <w:top w:val="none" w:sz="0" w:space="0" w:color="auto"/>
            <w:left w:val="none" w:sz="0" w:space="0" w:color="auto"/>
            <w:bottom w:val="none" w:sz="0" w:space="0" w:color="auto"/>
            <w:right w:val="none" w:sz="0" w:space="0" w:color="auto"/>
          </w:divBdr>
          <w:divsChild>
            <w:div w:id="1823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254">
      <w:bodyDiv w:val="1"/>
      <w:marLeft w:val="0"/>
      <w:marRight w:val="0"/>
      <w:marTop w:val="0"/>
      <w:marBottom w:val="0"/>
      <w:divBdr>
        <w:top w:val="none" w:sz="0" w:space="0" w:color="auto"/>
        <w:left w:val="none" w:sz="0" w:space="0" w:color="auto"/>
        <w:bottom w:val="none" w:sz="0" w:space="0" w:color="auto"/>
        <w:right w:val="none" w:sz="0" w:space="0" w:color="auto"/>
      </w:divBdr>
    </w:div>
    <w:div w:id="787700030">
      <w:bodyDiv w:val="1"/>
      <w:marLeft w:val="0"/>
      <w:marRight w:val="0"/>
      <w:marTop w:val="0"/>
      <w:marBottom w:val="0"/>
      <w:divBdr>
        <w:top w:val="none" w:sz="0" w:space="0" w:color="auto"/>
        <w:left w:val="none" w:sz="0" w:space="0" w:color="auto"/>
        <w:bottom w:val="none" w:sz="0" w:space="0" w:color="auto"/>
        <w:right w:val="none" w:sz="0" w:space="0" w:color="auto"/>
      </w:divBdr>
    </w:div>
    <w:div w:id="855382040">
      <w:bodyDiv w:val="1"/>
      <w:marLeft w:val="0"/>
      <w:marRight w:val="0"/>
      <w:marTop w:val="0"/>
      <w:marBottom w:val="0"/>
      <w:divBdr>
        <w:top w:val="none" w:sz="0" w:space="0" w:color="auto"/>
        <w:left w:val="none" w:sz="0" w:space="0" w:color="auto"/>
        <w:bottom w:val="none" w:sz="0" w:space="0" w:color="auto"/>
        <w:right w:val="none" w:sz="0" w:space="0" w:color="auto"/>
      </w:divBdr>
    </w:div>
    <w:div w:id="1589655392">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 w:id="2030061766">
      <w:bodyDiv w:val="1"/>
      <w:marLeft w:val="0"/>
      <w:marRight w:val="0"/>
      <w:marTop w:val="0"/>
      <w:marBottom w:val="0"/>
      <w:divBdr>
        <w:top w:val="none" w:sz="0" w:space="0" w:color="auto"/>
        <w:left w:val="none" w:sz="0" w:space="0" w:color="auto"/>
        <w:bottom w:val="none" w:sz="0" w:space="0" w:color="auto"/>
        <w:right w:val="none" w:sz="0" w:space="0" w:color="auto"/>
      </w:divBdr>
      <w:divsChild>
        <w:div w:id="1137996174">
          <w:marLeft w:val="0"/>
          <w:marRight w:val="0"/>
          <w:marTop w:val="0"/>
          <w:marBottom w:val="0"/>
          <w:divBdr>
            <w:top w:val="single" w:sz="6" w:space="0" w:color="CCCCCC"/>
            <w:left w:val="none" w:sz="0" w:space="0" w:color="auto"/>
            <w:bottom w:val="none" w:sz="0" w:space="0" w:color="auto"/>
            <w:right w:val="none" w:sz="0" w:space="0" w:color="auto"/>
          </w:divBdr>
          <w:divsChild>
            <w:div w:id="2059164199">
              <w:marLeft w:val="0"/>
              <w:marRight w:val="0"/>
              <w:marTop w:val="0"/>
              <w:marBottom w:val="0"/>
              <w:divBdr>
                <w:top w:val="none" w:sz="0" w:space="0" w:color="auto"/>
                <w:left w:val="none" w:sz="0" w:space="0" w:color="auto"/>
                <w:bottom w:val="none" w:sz="0" w:space="0" w:color="auto"/>
                <w:right w:val="none" w:sz="0" w:space="0" w:color="auto"/>
              </w:divBdr>
            </w:div>
            <w:div w:id="1014497669">
              <w:marLeft w:val="0"/>
              <w:marRight w:val="0"/>
              <w:marTop w:val="0"/>
              <w:marBottom w:val="0"/>
              <w:divBdr>
                <w:top w:val="none" w:sz="0" w:space="0" w:color="auto"/>
                <w:left w:val="none" w:sz="0" w:space="0" w:color="auto"/>
                <w:bottom w:val="none" w:sz="0" w:space="0" w:color="auto"/>
                <w:right w:val="none" w:sz="0" w:space="0" w:color="auto"/>
              </w:divBdr>
            </w:div>
          </w:divsChild>
        </w:div>
        <w:div w:id="2130857917">
          <w:marLeft w:val="0"/>
          <w:marRight w:val="0"/>
          <w:marTop w:val="75"/>
          <w:marBottom w:val="75"/>
          <w:divBdr>
            <w:top w:val="none" w:sz="0" w:space="0" w:color="auto"/>
            <w:left w:val="none" w:sz="0" w:space="0" w:color="auto"/>
            <w:bottom w:val="none" w:sz="0" w:space="0" w:color="auto"/>
            <w:right w:val="none" w:sz="0" w:space="0" w:color="auto"/>
          </w:divBdr>
          <w:divsChild>
            <w:div w:id="290598608">
              <w:marLeft w:val="0"/>
              <w:marRight w:val="0"/>
              <w:marTop w:val="0"/>
              <w:marBottom w:val="0"/>
              <w:divBdr>
                <w:top w:val="none" w:sz="0" w:space="0" w:color="auto"/>
                <w:left w:val="none" w:sz="0" w:space="0" w:color="auto"/>
                <w:bottom w:val="none" w:sz="0" w:space="0" w:color="auto"/>
                <w:right w:val="none" w:sz="0" w:space="0" w:color="auto"/>
              </w:divBdr>
              <w:divsChild>
                <w:div w:id="1631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488">
          <w:marLeft w:val="0"/>
          <w:marRight w:val="0"/>
          <w:marTop w:val="75"/>
          <w:marBottom w:val="75"/>
          <w:divBdr>
            <w:top w:val="none" w:sz="0" w:space="0" w:color="auto"/>
            <w:left w:val="none" w:sz="0" w:space="0" w:color="auto"/>
            <w:bottom w:val="none" w:sz="0" w:space="0" w:color="auto"/>
            <w:right w:val="none" w:sz="0" w:space="0" w:color="auto"/>
          </w:divBdr>
          <w:divsChild>
            <w:div w:id="613245508">
              <w:marLeft w:val="0"/>
              <w:marRight w:val="0"/>
              <w:marTop w:val="0"/>
              <w:marBottom w:val="60"/>
              <w:divBdr>
                <w:top w:val="none" w:sz="0" w:space="0" w:color="auto"/>
                <w:left w:val="none" w:sz="0" w:space="0" w:color="auto"/>
                <w:bottom w:val="none" w:sz="0" w:space="0" w:color="auto"/>
                <w:right w:val="none" w:sz="0" w:space="0" w:color="auto"/>
              </w:divBdr>
            </w:div>
            <w:div w:id="1602185412">
              <w:marLeft w:val="0"/>
              <w:marRight w:val="0"/>
              <w:marTop w:val="0"/>
              <w:marBottom w:val="0"/>
              <w:divBdr>
                <w:top w:val="none" w:sz="0" w:space="0" w:color="auto"/>
                <w:left w:val="none" w:sz="0" w:space="0" w:color="auto"/>
                <w:bottom w:val="none" w:sz="0" w:space="0" w:color="auto"/>
                <w:right w:val="none" w:sz="0" w:space="0" w:color="auto"/>
              </w:divBdr>
              <w:divsChild>
                <w:div w:id="1964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9724">
          <w:marLeft w:val="0"/>
          <w:marRight w:val="0"/>
          <w:marTop w:val="75"/>
          <w:marBottom w:val="75"/>
          <w:divBdr>
            <w:top w:val="none" w:sz="0" w:space="0" w:color="auto"/>
            <w:left w:val="none" w:sz="0" w:space="0" w:color="auto"/>
            <w:bottom w:val="none" w:sz="0" w:space="0" w:color="auto"/>
            <w:right w:val="none" w:sz="0" w:space="0" w:color="auto"/>
          </w:divBdr>
          <w:divsChild>
            <w:div w:id="141821648">
              <w:marLeft w:val="0"/>
              <w:marRight w:val="0"/>
              <w:marTop w:val="0"/>
              <w:marBottom w:val="60"/>
              <w:divBdr>
                <w:top w:val="none" w:sz="0" w:space="0" w:color="auto"/>
                <w:left w:val="none" w:sz="0" w:space="0" w:color="auto"/>
                <w:bottom w:val="none" w:sz="0" w:space="0" w:color="auto"/>
                <w:right w:val="none" w:sz="0" w:space="0" w:color="auto"/>
              </w:divBdr>
            </w:div>
            <w:div w:id="1002011115">
              <w:marLeft w:val="0"/>
              <w:marRight w:val="0"/>
              <w:marTop w:val="0"/>
              <w:marBottom w:val="0"/>
              <w:divBdr>
                <w:top w:val="none" w:sz="0" w:space="0" w:color="auto"/>
                <w:left w:val="none" w:sz="0" w:space="0" w:color="auto"/>
                <w:bottom w:val="none" w:sz="0" w:space="0" w:color="auto"/>
                <w:right w:val="none" w:sz="0" w:space="0" w:color="auto"/>
              </w:divBdr>
              <w:divsChild>
                <w:div w:id="1853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062">
          <w:marLeft w:val="0"/>
          <w:marRight w:val="0"/>
          <w:marTop w:val="75"/>
          <w:marBottom w:val="75"/>
          <w:divBdr>
            <w:top w:val="none" w:sz="0" w:space="0" w:color="auto"/>
            <w:left w:val="none" w:sz="0" w:space="0" w:color="auto"/>
            <w:bottom w:val="none" w:sz="0" w:space="0" w:color="auto"/>
            <w:right w:val="none" w:sz="0" w:space="0" w:color="auto"/>
          </w:divBdr>
          <w:divsChild>
            <w:div w:id="354695733">
              <w:marLeft w:val="0"/>
              <w:marRight w:val="0"/>
              <w:marTop w:val="0"/>
              <w:marBottom w:val="60"/>
              <w:divBdr>
                <w:top w:val="none" w:sz="0" w:space="0" w:color="auto"/>
                <w:left w:val="none" w:sz="0" w:space="0" w:color="auto"/>
                <w:bottom w:val="none" w:sz="0" w:space="0" w:color="auto"/>
                <w:right w:val="none" w:sz="0" w:space="0" w:color="auto"/>
              </w:divBdr>
            </w:div>
            <w:div w:id="1979917405">
              <w:marLeft w:val="0"/>
              <w:marRight w:val="0"/>
              <w:marTop w:val="0"/>
              <w:marBottom w:val="0"/>
              <w:divBdr>
                <w:top w:val="none" w:sz="0" w:space="0" w:color="auto"/>
                <w:left w:val="none" w:sz="0" w:space="0" w:color="auto"/>
                <w:bottom w:val="none" w:sz="0" w:space="0" w:color="auto"/>
                <w:right w:val="none" w:sz="0" w:space="0" w:color="auto"/>
              </w:divBdr>
              <w:divsChild>
                <w:div w:id="642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320">
          <w:marLeft w:val="0"/>
          <w:marRight w:val="0"/>
          <w:marTop w:val="75"/>
          <w:marBottom w:val="75"/>
          <w:divBdr>
            <w:top w:val="none" w:sz="0" w:space="0" w:color="auto"/>
            <w:left w:val="none" w:sz="0" w:space="0" w:color="auto"/>
            <w:bottom w:val="none" w:sz="0" w:space="0" w:color="auto"/>
            <w:right w:val="none" w:sz="0" w:space="0" w:color="auto"/>
          </w:divBdr>
          <w:divsChild>
            <w:div w:id="1875382269">
              <w:marLeft w:val="0"/>
              <w:marRight w:val="0"/>
              <w:marTop w:val="0"/>
              <w:marBottom w:val="60"/>
              <w:divBdr>
                <w:top w:val="none" w:sz="0" w:space="0" w:color="auto"/>
                <w:left w:val="none" w:sz="0" w:space="0" w:color="auto"/>
                <w:bottom w:val="none" w:sz="0" w:space="0" w:color="auto"/>
                <w:right w:val="none" w:sz="0" w:space="0" w:color="auto"/>
              </w:divBdr>
            </w:div>
            <w:div w:id="1413309952">
              <w:marLeft w:val="0"/>
              <w:marRight w:val="0"/>
              <w:marTop w:val="0"/>
              <w:marBottom w:val="0"/>
              <w:divBdr>
                <w:top w:val="none" w:sz="0" w:space="0" w:color="auto"/>
                <w:left w:val="none" w:sz="0" w:space="0" w:color="auto"/>
                <w:bottom w:val="none" w:sz="0" w:space="0" w:color="auto"/>
                <w:right w:val="none" w:sz="0" w:space="0" w:color="auto"/>
              </w:divBdr>
              <w:divsChild>
                <w:div w:id="202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547">
          <w:marLeft w:val="0"/>
          <w:marRight w:val="0"/>
          <w:marTop w:val="75"/>
          <w:marBottom w:val="75"/>
          <w:divBdr>
            <w:top w:val="none" w:sz="0" w:space="0" w:color="auto"/>
            <w:left w:val="none" w:sz="0" w:space="0" w:color="auto"/>
            <w:bottom w:val="none" w:sz="0" w:space="0" w:color="auto"/>
            <w:right w:val="none" w:sz="0" w:space="0" w:color="auto"/>
          </w:divBdr>
          <w:divsChild>
            <w:div w:id="1500846463">
              <w:marLeft w:val="0"/>
              <w:marRight w:val="0"/>
              <w:marTop w:val="0"/>
              <w:marBottom w:val="60"/>
              <w:divBdr>
                <w:top w:val="none" w:sz="0" w:space="0" w:color="auto"/>
                <w:left w:val="none" w:sz="0" w:space="0" w:color="auto"/>
                <w:bottom w:val="none" w:sz="0" w:space="0" w:color="auto"/>
                <w:right w:val="none" w:sz="0" w:space="0" w:color="auto"/>
              </w:divBdr>
            </w:div>
            <w:div w:id="1703435366">
              <w:marLeft w:val="0"/>
              <w:marRight w:val="0"/>
              <w:marTop w:val="0"/>
              <w:marBottom w:val="0"/>
              <w:divBdr>
                <w:top w:val="none" w:sz="0" w:space="0" w:color="auto"/>
                <w:left w:val="none" w:sz="0" w:space="0" w:color="auto"/>
                <w:bottom w:val="none" w:sz="0" w:space="0" w:color="auto"/>
                <w:right w:val="none" w:sz="0" w:space="0" w:color="auto"/>
              </w:divBdr>
              <w:divsChild>
                <w:div w:id="716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0370">
          <w:marLeft w:val="0"/>
          <w:marRight w:val="0"/>
          <w:marTop w:val="75"/>
          <w:marBottom w:val="75"/>
          <w:divBdr>
            <w:top w:val="none" w:sz="0" w:space="0" w:color="auto"/>
            <w:left w:val="none" w:sz="0" w:space="0" w:color="auto"/>
            <w:bottom w:val="none" w:sz="0" w:space="0" w:color="auto"/>
            <w:right w:val="none" w:sz="0" w:space="0" w:color="auto"/>
          </w:divBdr>
          <w:divsChild>
            <w:div w:id="453063155">
              <w:marLeft w:val="0"/>
              <w:marRight w:val="0"/>
              <w:marTop w:val="0"/>
              <w:marBottom w:val="60"/>
              <w:divBdr>
                <w:top w:val="none" w:sz="0" w:space="0" w:color="auto"/>
                <w:left w:val="none" w:sz="0" w:space="0" w:color="auto"/>
                <w:bottom w:val="none" w:sz="0" w:space="0" w:color="auto"/>
                <w:right w:val="none" w:sz="0" w:space="0" w:color="auto"/>
              </w:divBdr>
            </w:div>
            <w:div w:id="585773131">
              <w:marLeft w:val="0"/>
              <w:marRight w:val="0"/>
              <w:marTop w:val="0"/>
              <w:marBottom w:val="0"/>
              <w:divBdr>
                <w:top w:val="none" w:sz="0" w:space="0" w:color="auto"/>
                <w:left w:val="none" w:sz="0" w:space="0" w:color="auto"/>
                <w:bottom w:val="none" w:sz="0" w:space="0" w:color="auto"/>
                <w:right w:val="none" w:sz="0" w:space="0" w:color="auto"/>
              </w:divBdr>
              <w:divsChild>
                <w:div w:id="1145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998">
          <w:marLeft w:val="0"/>
          <w:marRight w:val="0"/>
          <w:marTop w:val="0"/>
          <w:marBottom w:val="60"/>
          <w:divBdr>
            <w:top w:val="none" w:sz="0" w:space="0" w:color="auto"/>
            <w:left w:val="none" w:sz="0" w:space="0" w:color="auto"/>
            <w:bottom w:val="none" w:sz="0" w:space="0" w:color="auto"/>
            <w:right w:val="none" w:sz="0" w:space="0" w:color="auto"/>
          </w:divBdr>
        </w:div>
        <w:div w:id="1499731082">
          <w:marLeft w:val="0"/>
          <w:marRight w:val="0"/>
          <w:marTop w:val="75"/>
          <w:marBottom w:val="75"/>
          <w:divBdr>
            <w:top w:val="none" w:sz="0" w:space="0" w:color="auto"/>
            <w:left w:val="none" w:sz="0" w:space="0" w:color="auto"/>
            <w:bottom w:val="none" w:sz="0" w:space="0" w:color="auto"/>
            <w:right w:val="none" w:sz="0" w:space="0" w:color="auto"/>
          </w:divBdr>
          <w:divsChild>
            <w:div w:id="1505166155">
              <w:marLeft w:val="0"/>
              <w:marRight w:val="0"/>
              <w:marTop w:val="0"/>
              <w:marBottom w:val="0"/>
              <w:divBdr>
                <w:top w:val="none" w:sz="0" w:space="0" w:color="auto"/>
                <w:left w:val="none" w:sz="0" w:space="0" w:color="auto"/>
                <w:bottom w:val="none" w:sz="0" w:space="0" w:color="auto"/>
                <w:right w:val="none" w:sz="0" w:space="0" w:color="auto"/>
              </w:divBdr>
              <w:divsChild>
                <w:div w:id="7180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956">
          <w:marLeft w:val="0"/>
          <w:marRight w:val="0"/>
          <w:marTop w:val="75"/>
          <w:marBottom w:val="75"/>
          <w:divBdr>
            <w:top w:val="none" w:sz="0" w:space="0" w:color="auto"/>
            <w:left w:val="none" w:sz="0" w:space="0" w:color="auto"/>
            <w:bottom w:val="none" w:sz="0" w:space="0" w:color="auto"/>
            <w:right w:val="none" w:sz="0" w:space="0" w:color="auto"/>
          </w:divBdr>
          <w:divsChild>
            <w:div w:id="1926376100">
              <w:marLeft w:val="0"/>
              <w:marRight w:val="0"/>
              <w:marTop w:val="0"/>
              <w:marBottom w:val="60"/>
              <w:divBdr>
                <w:top w:val="none" w:sz="0" w:space="0" w:color="auto"/>
                <w:left w:val="none" w:sz="0" w:space="0" w:color="auto"/>
                <w:bottom w:val="none" w:sz="0" w:space="0" w:color="auto"/>
                <w:right w:val="none" w:sz="0" w:space="0" w:color="auto"/>
              </w:divBdr>
            </w:div>
            <w:div w:id="1185679482">
              <w:marLeft w:val="0"/>
              <w:marRight w:val="0"/>
              <w:marTop w:val="0"/>
              <w:marBottom w:val="0"/>
              <w:divBdr>
                <w:top w:val="none" w:sz="0" w:space="0" w:color="auto"/>
                <w:left w:val="none" w:sz="0" w:space="0" w:color="auto"/>
                <w:bottom w:val="none" w:sz="0" w:space="0" w:color="auto"/>
                <w:right w:val="none" w:sz="0" w:space="0" w:color="auto"/>
              </w:divBdr>
              <w:divsChild>
                <w:div w:id="1771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726">
          <w:marLeft w:val="0"/>
          <w:marRight w:val="0"/>
          <w:marTop w:val="75"/>
          <w:marBottom w:val="75"/>
          <w:divBdr>
            <w:top w:val="none" w:sz="0" w:space="0" w:color="auto"/>
            <w:left w:val="none" w:sz="0" w:space="0" w:color="auto"/>
            <w:bottom w:val="none" w:sz="0" w:space="0" w:color="auto"/>
            <w:right w:val="none" w:sz="0" w:space="0" w:color="auto"/>
          </w:divBdr>
          <w:divsChild>
            <w:div w:id="221330644">
              <w:marLeft w:val="0"/>
              <w:marRight w:val="0"/>
              <w:marTop w:val="0"/>
              <w:marBottom w:val="60"/>
              <w:divBdr>
                <w:top w:val="none" w:sz="0" w:space="0" w:color="auto"/>
                <w:left w:val="none" w:sz="0" w:space="0" w:color="auto"/>
                <w:bottom w:val="none" w:sz="0" w:space="0" w:color="auto"/>
                <w:right w:val="none" w:sz="0" w:space="0" w:color="auto"/>
              </w:divBdr>
            </w:div>
            <w:div w:id="1686177520">
              <w:marLeft w:val="0"/>
              <w:marRight w:val="0"/>
              <w:marTop w:val="0"/>
              <w:marBottom w:val="0"/>
              <w:divBdr>
                <w:top w:val="none" w:sz="0" w:space="0" w:color="auto"/>
                <w:left w:val="none" w:sz="0" w:space="0" w:color="auto"/>
                <w:bottom w:val="none" w:sz="0" w:space="0" w:color="auto"/>
                <w:right w:val="none" w:sz="0" w:space="0" w:color="auto"/>
              </w:divBdr>
              <w:divsChild>
                <w:div w:id="7593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164">
          <w:marLeft w:val="0"/>
          <w:marRight w:val="0"/>
          <w:marTop w:val="75"/>
          <w:marBottom w:val="75"/>
          <w:divBdr>
            <w:top w:val="none" w:sz="0" w:space="0" w:color="auto"/>
            <w:left w:val="none" w:sz="0" w:space="0" w:color="auto"/>
            <w:bottom w:val="none" w:sz="0" w:space="0" w:color="auto"/>
            <w:right w:val="none" w:sz="0" w:space="0" w:color="auto"/>
          </w:divBdr>
          <w:divsChild>
            <w:div w:id="987516860">
              <w:marLeft w:val="0"/>
              <w:marRight w:val="0"/>
              <w:marTop w:val="0"/>
              <w:marBottom w:val="60"/>
              <w:divBdr>
                <w:top w:val="none" w:sz="0" w:space="0" w:color="auto"/>
                <w:left w:val="none" w:sz="0" w:space="0" w:color="auto"/>
                <w:bottom w:val="none" w:sz="0" w:space="0" w:color="auto"/>
                <w:right w:val="none" w:sz="0" w:space="0" w:color="auto"/>
              </w:divBdr>
            </w:div>
            <w:div w:id="428308387">
              <w:marLeft w:val="0"/>
              <w:marRight w:val="0"/>
              <w:marTop w:val="0"/>
              <w:marBottom w:val="0"/>
              <w:divBdr>
                <w:top w:val="none" w:sz="0" w:space="0" w:color="auto"/>
                <w:left w:val="none" w:sz="0" w:space="0" w:color="auto"/>
                <w:bottom w:val="none" w:sz="0" w:space="0" w:color="auto"/>
                <w:right w:val="none" w:sz="0" w:space="0" w:color="auto"/>
              </w:divBdr>
              <w:divsChild>
                <w:div w:id="2077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apir.gov.h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1246</Words>
  <Characters>8603</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11</cp:revision>
  <dcterms:created xsi:type="dcterms:W3CDTF">2026-01-23T09:31:00Z</dcterms:created>
  <dcterms:modified xsi:type="dcterms:W3CDTF">2026-05-11T09:33:00Z</dcterms:modified>
</cp:coreProperties>
</file>